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C23B32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C23B32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</w:t>
            </w:r>
            <w:proofErr w:type="spellEnd"/>
            <w:r w:rsidR="004B31C8" w:rsidRPr="00B2794A">
              <w:rPr>
                <w:b/>
                <w:lang w:val="en-GB"/>
              </w:rPr>
              <w:t>:</w:t>
            </w:r>
          </w:p>
          <w:p w14:paraId="7274AA54" w14:textId="77777777" w:rsidR="004B31C8" w:rsidRPr="00B2794A" w:rsidRDefault="004B31C8" w:rsidP="00C23B32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C23B32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C23B32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C23B32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C23B32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C23B32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C23B32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C23B32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C23B32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C23B32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C23B32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C23B32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C23B32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C23B32">
            <w:pPr>
              <w:tabs>
                <w:tab w:val="left" w:pos="7655"/>
              </w:tabs>
              <w:spacing w:line="276" w:lineRule="auto"/>
            </w:pPr>
          </w:p>
          <w:p w14:paraId="2030A933" w14:textId="15B8CEF2" w:rsidR="00804D71" w:rsidRPr="00273E07" w:rsidRDefault="00273E07" w:rsidP="00C23B32">
            <w:pPr>
              <w:tabs>
                <w:tab w:val="left" w:pos="7655"/>
              </w:tabs>
              <w:spacing w:line="276" w:lineRule="auto"/>
            </w:pPr>
            <w:r w:rsidRPr="00273E07">
              <w:t>2032</w:t>
            </w:r>
          </w:p>
          <w:p w14:paraId="62C45C90" w14:textId="77777777" w:rsidR="00EC670C" w:rsidRPr="00273E07" w:rsidRDefault="00EC670C" w:rsidP="00C23B32">
            <w:pPr>
              <w:tabs>
                <w:tab w:val="left" w:pos="7655"/>
              </w:tabs>
              <w:spacing w:line="276" w:lineRule="auto"/>
            </w:pPr>
          </w:p>
          <w:p w14:paraId="7CAE93A0" w14:textId="2D2BE693" w:rsidR="00235AD2" w:rsidRPr="00273E07" w:rsidRDefault="00273E07" w:rsidP="00C23B32">
            <w:pPr>
              <w:tabs>
                <w:tab w:val="left" w:pos="7655"/>
              </w:tabs>
              <w:spacing w:line="276" w:lineRule="auto"/>
            </w:pPr>
            <w:r w:rsidRPr="00273E07">
              <w:t>10.0</w:t>
            </w:r>
            <w:r w:rsidR="0035764B">
              <w:t>2</w:t>
            </w:r>
            <w:r w:rsidRPr="00273E07">
              <w:t>.2025</w:t>
            </w:r>
          </w:p>
          <w:p w14:paraId="506252CA" w14:textId="77777777" w:rsidR="00235AD2" w:rsidRPr="00A1516F" w:rsidRDefault="00B063C1" w:rsidP="00C23B32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C23B32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C23B32">
      <w:pPr>
        <w:spacing w:line="276" w:lineRule="auto"/>
        <w:rPr>
          <w:rFonts w:ascii="Times New Roman" w:hAnsi="Times New Roman"/>
        </w:rPr>
      </w:pPr>
    </w:p>
    <w:p w14:paraId="275257A0" w14:textId="77777777" w:rsidR="007F6565" w:rsidRDefault="007F6565" w:rsidP="00C23B32">
      <w:pPr>
        <w:spacing w:line="276" w:lineRule="auto"/>
        <w:rPr>
          <w:bCs/>
          <w:sz w:val="22"/>
          <w:szCs w:val="22"/>
          <w:lang w:bidi="de-DE"/>
        </w:rPr>
      </w:pPr>
    </w:p>
    <w:p w14:paraId="5907D8E4" w14:textId="69D1B69D" w:rsidR="007F6565" w:rsidRPr="007F6565" w:rsidRDefault="001703A6" w:rsidP="00C23B32">
      <w:pPr>
        <w:spacing w:line="276" w:lineRule="auto"/>
        <w:rPr>
          <w:bCs/>
          <w:color w:val="00B050"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>Fahrbare Powerbank</w:t>
      </w:r>
      <w:r w:rsidR="00E54A86">
        <w:rPr>
          <w:b/>
          <w:bCs/>
          <w:sz w:val="22"/>
          <w:szCs w:val="22"/>
          <w:lang w:bidi="de-DE"/>
        </w:rPr>
        <w:t>:</w:t>
      </w:r>
      <w:r w:rsidR="007F6565">
        <w:rPr>
          <w:b/>
          <w:bCs/>
          <w:sz w:val="22"/>
          <w:szCs w:val="22"/>
          <w:lang w:bidi="de-DE"/>
        </w:rPr>
        <w:t xml:space="preserve"> </w:t>
      </w:r>
      <w:r w:rsidR="00833C94" w:rsidRPr="00E516E0">
        <w:rPr>
          <w:b/>
          <w:bCs/>
          <w:sz w:val="22"/>
          <w:szCs w:val="22"/>
          <w:lang w:bidi="de-DE"/>
        </w:rPr>
        <w:t>Putzmeister</w:t>
      </w:r>
      <w:r w:rsidR="00833C94" w:rsidRPr="000D7C05">
        <w:rPr>
          <w:b/>
          <w:bCs/>
          <w:sz w:val="22"/>
          <w:szCs w:val="22"/>
          <w:lang w:bidi="de-DE"/>
        </w:rPr>
        <w:t xml:space="preserve"> </w:t>
      </w:r>
      <w:r w:rsidR="00E54A86" w:rsidRPr="00E54A86">
        <w:rPr>
          <w:b/>
          <w:bCs/>
          <w:color w:val="000000" w:themeColor="text1"/>
          <w:sz w:val="22"/>
          <w:szCs w:val="22"/>
          <w:lang w:bidi="de-DE"/>
        </w:rPr>
        <w:t xml:space="preserve">iONTRON </w:t>
      </w:r>
      <w:proofErr w:type="spellStart"/>
      <w:r w:rsidR="00E54A86" w:rsidRPr="00E54A86">
        <w:rPr>
          <w:b/>
          <w:bCs/>
          <w:color w:val="000000" w:themeColor="text1"/>
          <w:sz w:val="22"/>
          <w:szCs w:val="22"/>
          <w:lang w:bidi="de-DE"/>
        </w:rPr>
        <w:t>GridXpress</w:t>
      </w:r>
      <w:proofErr w:type="spellEnd"/>
      <w:r w:rsidR="00E54A86">
        <w:rPr>
          <w:b/>
          <w:bCs/>
          <w:sz w:val="22"/>
          <w:szCs w:val="22"/>
          <w:lang w:bidi="de-DE"/>
        </w:rPr>
        <w:t xml:space="preserve"> </w:t>
      </w:r>
      <w:r w:rsidR="00553776" w:rsidRPr="000D7C05">
        <w:rPr>
          <w:b/>
          <w:bCs/>
          <w:sz w:val="22"/>
          <w:szCs w:val="22"/>
          <w:lang w:bidi="de-DE"/>
        </w:rPr>
        <w:t xml:space="preserve">auf der </w:t>
      </w:r>
      <w:proofErr w:type="spellStart"/>
      <w:r w:rsidR="00553776">
        <w:rPr>
          <w:b/>
          <w:bCs/>
          <w:sz w:val="22"/>
          <w:szCs w:val="22"/>
          <w:lang w:bidi="de-DE"/>
        </w:rPr>
        <w:t>b</w:t>
      </w:r>
      <w:r w:rsidR="00553776" w:rsidRPr="000D7C05">
        <w:rPr>
          <w:b/>
          <w:bCs/>
          <w:sz w:val="22"/>
          <w:szCs w:val="22"/>
          <w:lang w:bidi="de-DE"/>
        </w:rPr>
        <w:t>auma</w:t>
      </w:r>
      <w:proofErr w:type="spellEnd"/>
      <w:r w:rsidR="00553776" w:rsidRPr="000D7C05">
        <w:rPr>
          <w:b/>
          <w:bCs/>
          <w:sz w:val="22"/>
          <w:szCs w:val="22"/>
          <w:lang w:bidi="de-DE"/>
        </w:rPr>
        <w:t xml:space="preserve"> 2025</w:t>
      </w:r>
      <w:r w:rsidR="00E74B82" w:rsidRPr="00BF6DCB">
        <w:rPr>
          <w:b/>
          <w:bCs/>
          <w:sz w:val="22"/>
          <w:szCs w:val="22"/>
          <w:lang w:bidi="de-DE"/>
        </w:rPr>
        <w:br/>
      </w:r>
    </w:p>
    <w:p w14:paraId="73424897" w14:textId="77777777" w:rsidR="00E51403" w:rsidRDefault="00E51403" w:rsidP="00C23B32">
      <w:pPr>
        <w:spacing w:line="276" w:lineRule="auto"/>
        <w:rPr>
          <w:bCs/>
          <w:sz w:val="28"/>
          <w:szCs w:val="28"/>
          <w:lang w:bidi="de-DE"/>
        </w:rPr>
      </w:pPr>
    </w:p>
    <w:p w14:paraId="3B85DFF9" w14:textId="6370005B" w:rsidR="00E51403" w:rsidRDefault="00E51403" w:rsidP="00C23B32">
      <w:pPr>
        <w:spacing w:line="276" w:lineRule="auto"/>
        <w:rPr>
          <w:bCs/>
          <w:sz w:val="28"/>
          <w:szCs w:val="28"/>
          <w:lang w:bidi="de-DE"/>
        </w:rPr>
      </w:pPr>
      <w:r w:rsidRPr="00E51403">
        <w:rPr>
          <w:bCs/>
          <w:sz w:val="28"/>
          <w:szCs w:val="28"/>
          <w:lang w:bidi="de-DE"/>
        </w:rPr>
        <w:t xml:space="preserve">iONTRON </w:t>
      </w:r>
      <w:proofErr w:type="spellStart"/>
      <w:r w:rsidRPr="00E51403">
        <w:rPr>
          <w:bCs/>
          <w:sz w:val="28"/>
          <w:szCs w:val="28"/>
          <w:lang w:bidi="de-DE"/>
        </w:rPr>
        <w:t>GridXpress</w:t>
      </w:r>
      <w:proofErr w:type="spellEnd"/>
      <w:r w:rsidRPr="00E51403">
        <w:rPr>
          <w:bCs/>
          <w:sz w:val="28"/>
          <w:szCs w:val="28"/>
          <w:lang w:bidi="de-DE"/>
        </w:rPr>
        <w:t xml:space="preserve"> - </w:t>
      </w:r>
      <w:r>
        <w:rPr>
          <w:bCs/>
          <w:sz w:val="28"/>
          <w:szCs w:val="28"/>
          <w:lang w:bidi="de-DE"/>
        </w:rPr>
        <w:t>d</w:t>
      </w:r>
      <w:r w:rsidRPr="00E51403">
        <w:rPr>
          <w:bCs/>
          <w:sz w:val="28"/>
          <w:szCs w:val="28"/>
          <w:lang w:bidi="de-DE"/>
        </w:rPr>
        <w:t>ie mobile Ladestation für E-Maschinen</w:t>
      </w:r>
    </w:p>
    <w:p w14:paraId="26DB8229" w14:textId="77777777" w:rsidR="00E54A86" w:rsidRPr="00E54A86" w:rsidRDefault="00E54A86" w:rsidP="00C23B32">
      <w:pPr>
        <w:spacing w:line="276" w:lineRule="auto"/>
        <w:rPr>
          <w:bCs/>
          <w:sz w:val="28"/>
          <w:szCs w:val="28"/>
          <w:lang w:bidi="de-DE"/>
        </w:rPr>
      </w:pPr>
    </w:p>
    <w:p w14:paraId="249981C7" w14:textId="77777777" w:rsidR="001703A6" w:rsidRDefault="001703A6" w:rsidP="00C23B32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</w:p>
    <w:p w14:paraId="3DF48263" w14:textId="07AEE871" w:rsidR="001008E4" w:rsidRDefault="001703A6" w:rsidP="00C23B32">
      <w:pPr>
        <w:spacing w:line="276" w:lineRule="auto"/>
        <w:rPr>
          <w:bCs/>
          <w:sz w:val="22"/>
          <w:szCs w:val="22"/>
          <w:lang w:bidi="de-DE"/>
        </w:rPr>
      </w:pPr>
      <w:r w:rsidRPr="001703A6">
        <w:rPr>
          <w:b/>
          <w:bCs/>
          <w:color w:val="000000" w:themeColor="text1"/>
          <w:sz w:val="22"/>
          <w:szCs w:val="22"/>
          <w:lang w:bidi="de-DE"/>
        </w:rPr>
        <w:t xml:space="preserve">Aichtal, </w:t>
      </w:r>
      <w:r w:rsidR="0035764B">
        <w:rPr>
          <w:b/>
          <w:bCs/>
          <w:color w:val="000000" w:themeColor="text1"/>
          <w:sz w:val="22"/>
          <w:szCs w:val="22"/>
          <w:lang w:bidi="de-DE"/>
        </w:rPr>
        <w:t>Februar</w:t>
      </w:r>
      <w:r w:rsidR="00273E07">
        <w:rPr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Pr="001703A6">
        <w:rPr>
          <w:b/>
          <w:bCs/>
          <w:color w:val="000000" w:themeColor="text1"/>
          <w:sz w:val="22"/>
          <w:szCs w:val="22"/>
          <w:lang w:bidi="de-DE"/>
        </w:rPr>
        <w:t xml:space="preserve">2025 - Putzmeister ist mit seiner Produktreihe iONTRON Vorreiter der Elektrifizierung von Baustellen - und ebnet seinen Kunden den Weg </w:t>
      </w:r>
      <w:r w:rsidR="00833C94">
        <w:rPr>
          <w:b/>
          <w:bCs/>
          <w:color w:val="000000" w:themeColor="text1"/>
          <w:sz w:val="22"/>
          <w:szCs w:val="22"/>
          <w:lang w:bidi="de-DE"/>
        </w:rPr>
        <w:t>zum</w:t>
      </w:r>
      <w:r w:rsidRPr="001703A6">
        <w:rPr>
          <w:b/>
          <w:bCs/>
          <w:color w:val="000000" w:themeColor="text1"/>
          <w:sz w:val="22"/>
          <w:szCs w:val="22"/>
          <w:lang w:bidi="de-DE"/>
        </w:rPr>
        <w:t xml:space="preserve"> umweltfreundlichen </w:t>
      </w:r>
      <w:r w:rsidR="00833C94">
        <w:rPr>
          <w:b/>
          <w:bCs/>
          <w:color w:val="000000" w:themeColor="text1"/>
          <w:sz w:val="22"/>
          <w:szCs w:val="22"/>
          <w:lang w:bidi="de-DE"/>
        </w:rPr>
        <w:t>Arbeiten</w:t>
      </w:r>
      <w:r w:rsidRPr="001703A6">
        <w:rPr>
          <w:b/>
          <w:bCs/>
          <w:color w:val="000000" w:themeColor="text1"/>
          <w:sz w:val="22"/>
          <w:szCs w:val="22"/>
          <w:lang w:bidi="de-DE"/>
        </w:rPr>
        <w:t xml:space="preserve">. </w:t>
      </w:r>
      <w:r w:rsidR="000B3D33">
        <w:rPr>
          <w:b/>
          <w:bCs/>
          <w:color w:val="000000" w:themeColor="text1"/>
          <w:sz w:val="22"/>
          <w:szCs w:val="22"/>
          <w:lang w:bidi="de-DE"/>
        </w:rPr>
        <w:t>Damit v</w:t>
      </w:r>
      <w:r w:rsidR="000B3D33" w:rsidRPr="000B3D33">
        <w:rPr>
          <w:b/>
          <w:bCs/>
          <w:color w:val="000000" w:themeColor="text1"/>
          <w:sz w:val="22"/>
          <w:szCs w:val="22"/>
          <w:lang w:bidi="de-DE"/>
        </w:rPr>
        <w:t xml:space="preserve">on nun an auch bei </w:t>
      </w:r>
      <w:r w:rsidR="000B3D33">
        <w:rPr>
          <w:b/>
          <w:bCs/>
          <w:color w:val="000000" w:themeColor="text1"/>
          <w:sz w:val="22"/>
          <w:szCs w:val="22"/>
          <w:lang w:bidi="de-DE"/>
        </w:rPr>
        <w:t>einer</w:t>
      </w:r>
      <w:r w:rsidR="000B3D33" w:rsidRPr="000B3D33">
        <w:rPr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="00754672">
        <w:rPr>
          <w:b/>
          <w:bCs/>
          <w:color w:val="000000" w:themeColor="text1"/>
          <w:sz w:val="22"/>
          <w:szCs w:val="22"/>
          <w:lang w:bidi="de-DE"/>
        </w:rPr>
        <w:t>mangelnde</w:t>
      </w:r>
      <w:r w:rsidR="000B3D33">
        <w:rPr>
          <w:b/>
          <w:bCs/>
          <w:color w:val="000000" w:themeColor="text1"/>
          <w:sz w:val="22"/>
          <w:szCs w:val="22"/>
          <w:lang w:bidi="de-DE"/>
        </w:rPr>
        <w:t>n</w:t>
      </w:r>
      <w:r w:rsidR="00754672">
        <w:rPr>
          <w:b/>
          <w:bCs/>
          <w:color w:val="000000" w:themeColor="text1"/>
          <w:sz w:val="22"/>
          <w:szCs w:val="22"/>
          <w:lang w:bidi="de-DE"/>
        </w:rPr>
        <w:t xml:space="preserve"> Infrastruktur auf den Baustellen</w:t>
      </w:r>
      <w:r w:rsidRPr="001703A6">
        <w:rPr>
          <w:b/>
          <w:bCs/>
          <w:color w:val="000000" w:themeColor="text1"/>
          <w:sz w:val="22"/>
          <w:szCs w:val="22"/>
          <w:lang w:bidi="de-DE"/>
        </w:rPr>
        <w:t xml:space="preserve"> immer ausreichend Strom zur Verfügung steht, gibt es den iONTRON </w:t>
      </w:r>
      <w:proofErr w:type="spellStart"/>
      <w:r w:rsidRPr="001703A6">
        <w:rPr>
          <w:b/>
          <w:bCs/>
          <w:color w:val="000000" w:themeColor="text1"/>
          <w:sz w:val="22"/>
          <w:szCs w:val="22"/>
          <w:lang w:bidi="de-DE"/>
        </w:rPr>
        <w:t>GridXpress</w:t>
      </w:r>
      <w:proofErr w:type="spellEnd"/>
      <w:r w:rsidRPr="001703A6">
        <w:rPr>
          <w:b/>
          <w:bCs/>
          <w:color w:val="000000" w:themeColor="text1"/>
          <w:sz w:val="22"/>
          <w:szCs w:val="22"/>
          <w:lang w:bidi="de-DE"/>
        </w:rPr>
        <w:t xml:space="preserve">, eine mobile Ladestation für elektrisch betriebene Betonpumpen und andere </w:t>
      </w:r>
      <w:r w:rsidR="000B3D33">
        <w:rPr>
          <w:b/>
          <w:bCs/>
          <w:color w:val="000000" w:themeColor="text1"/>
          <w:sz w:val="22"/>
          <w:szCs w:val="22"/>
          <w:lang w:bidi="de-DE"/>
        </w:rPr>
        <w:t>Baum</w:t>
      </w:r>
      <w:r w:rsidRPr="001703A6">
        <w:rPr>
          <w:b/>
          <w:bCs/>
          <w:color w:val="000000" w:themeColor="text1"/>
          <w:sz w:val="22"/>
          <w:szCs w:val="22"/>
          <w:lang w:bidi="de-DE"/>
        </w:rPr>
        <w:t xml:space="preserve">aschinen </w:t>
      </w:r>
      <w:r w:rsidR="00754672">
        <w:rPr>
          <w:b/>
          <w:bCs/>
          <w:color w:val="000000" w:themeColor="text1"/>
          <w:sz w:val="22"/>
          <w:szCs w:val="22"/>
          <w:lang w:bidi="de-DE"/>
        </w:rPr>
        <w:t>sowie E-</w:t>
      </w:r>
      <w:r w:rsidRPr="001703A6">
        <w:rPr>
          <w:b/>
          <w:bCs/>
          <w:color w:val="000000" w:themeColor="text1"/>
          <w:sz w:val="22"/>
          <w:szCs w:val="22"/>
          <w:lang w:bidi="de-DE"/>
        </w:rPr>
        <w:t xml:space="preserve">Fahrzeuge. Auf der diesjährigen Baumesse in München - von </w:t>
      </w:r>
      <w:r w:rsidRPr="000B3D33">
        <w:rPr>
          <w:b/>
          <w:bCs/>
          <w:color w:val="000000" w:themeColor="text1"/>
          <w:sz w:val="22"/>
          <w:szCs w:val="22"/>
          <w:lang w:bidi="de-DE"/>
        </w:rPr>
        <w:t xml:space="preserve">Montag, 07. April bis Sonntag, 13. April - präsentiert das Unternehmen den </w:t>
      </w:r>
      <w:proofErr w:type="spellStart"/>
      <w:r w:rsidRPr="000B3D33">
        <w:rPr>
          <w:b/>
          <w:bCs/>
          <w:color w:val="000000" w:themeColor="text1"/>
          <w:sz w:val="22"/>
          <w:szCs w:val="22"/>
          <w:lang w:bidi="de-DE"/>
        </w:rPr>
        <w:t>GridXpress</w:t>
      </w:r>
      <w:proofErr w:type="spellEnd"/>
      <w:r w:rsidRPr="000B3D33">
        <w:rPr>
          <w:b/>
          <w:bCs/>
          <w:color w:val="000000" w:themeColor="text1"/>
          <w:sz w:val="22"/>
          <w:szCs w:val="22"/>
          <w:lang w:bidi="de-DE"/>
        </w:rPr>
        <w:t xml:space="preserve"> auf seinem Stand in Halle B6.</w:t>
      </w:r>
    </w:p>
    <w:p w14:paraId="6C1F6EB7" w14:textId="77777777" w:rsidR="00754672" w:rsidRPr="001B2745" w:rsidRDefault="00754672" w:rsidP="00754672">
      <w:pPr>
        <w:spacing w:line="276" w:lineRule="auto"/>
        <w:rPr>
          <w:sz w:val="22"/>
          <w:szCs w:val="22"/>
          <w:lang w:bidi="de-DE"/>
        </w:rPr>
      </w:pPr>
    </w:p>
    <w:p w14:paraId="5205E5EE" w14:textId="35EE644A" w:rsidR="00E51403" w:rsidRDefault="001703A6" w:rsidP="00C23B3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1703A6">
        <w:rPr>
          <w:sz w:val="22"/>
          <w:szCs w:val="22"/>
          <w:lang w:bidi="de-DE"/>
        </w:rPr>
        <w:t xml:space="preserve">Für volle Autonomie und Flexibilität im Einsatz sorgt iONTRON </w:t>
      </w:r>
      <w:proofErr w:type="spellStart"/>
      <w:r w:rsidRPr="001703A6">
        <w:rPr>
          <w:sz w:val="22"/>
          <w:szCs w:val="22"/>
          <w:lang w:bidi="de-DE"/>
        </w:rPr>
        <w:t>GridXpress</w:t>
      </w:r>
      <w:proofErr w:type="spellEnd"/>
      <w:r w:rsidRPr="001703A6">
        <w:rPr>
          <w:sz w:val="22"/>
          <w:szCs w:val="22"/>
          <w:lang w:bidi="de-DE"/>
        </w:rPr>
        <w:t xml:space="preserve">, eine leistungsstarke mobile Ladestation, die speziell für </w:t>
      </w:r>
      <w:r w:rsidR="00833C94">
        <w:rPr>
          <w:sz w:val="22"/>
          <w:szCs w:val="22"/>
          <w:lang w:bidi="de-DE"/>
        </w:rPr>
        <w:t>die Energieversorgung von</w:t>
      </w:r>
      <w:r w:rsidRPr="001703A6">
        <w:rPr>
          <w:sz w:val="22"/>
          <w:szCs w:val="22"/>
          <w:lang w:bidi="de-DE"/>
        </w:rPr>
        <w:t xml:space="preserve"> Baumaschinen entwickelt wurde. </w:t>
      </w:r>
      <w:r w:rsidR="00754672">
        <w:rPr>
          <w:sz w:val="22"/>
          <w:szCs w:val="22"/>
          <w:lang w:bidi="de-DE"/>
        </w:rPr>
        <w:t>Der größte Vorteil: Auch bei einer schlechten Infrastruktur auf den Baustellen</w:t>
      </w:r>
      <w:r w:rsidR="008901BC">
        <w:rPr>
          <w:sz w:val="22"/>
          <w:szCs w:val="22"/>
          <w:lang w:bidi="de-DE"/>
        </w:rPr>
        <w:t xml:space="preserve"> </w:t>
      </w:r>
      <w:r w:rsidR="00754672">
        <w:rPr>
          <w:sz w:val="22"/>
          <w:szCs w:val="22"/>
          <w:lang w:bidi="de-DE"/>
        </w:rPr>
        <w:t xml:space="preserve">steht ausreichend Strom zur Verfügung. </w:t>
      </w:r>
      <w:r w:rsidR="008901BC" w:rsidRPr="001703A6">
        <w:rPr>
          <w:sz w:val="22"/>
          <w:szCs w:val="22"/>
          <w:lang w:bidi="de-DE"/>
        </w:rPr>
        <w:t xml:space="preserve">Dank 128 kWh Lithium-Ionen-Batterie und vielseitigen Anschlussmöglichkeiten </w:t>
      </w:r>
      <w:r w:rsidR="008901BC">
        <w:rPr>
          <w:sz w:val="22"/>
          <w:szCs w:val="22"/>
          <w:lang w:bidi="de-DE"/>
        </w:rPr>
        <w:t xml:space="preserve">liefert der </w:t>
      </w:r>
      <w:proofErr w:type="spellStart"/>
      <w:r w:rsidR="008901BC" w:rsidRPr="001703A6">
        <w:rPr>
          <w:sz w:val="22"/>
          <w:szCs w:val="22"/>
          <w:lang w:bidi="de-DE"/>
        </w:rPr>
        <w:t>GridXpress</w:t>
      </w:r>
      <w:proofErr w:type="spellEnd"/>
      <w:r w:rsidR="008901BC" w:rsidRPr="001703A6">
        <w:rPr>
          <w:sz w:val="22"/>
          <w:szCs w:val="22"/>
          <w:lang w:bidi="de-DE"/>
        </w:rPr>
        <w:t xml:space="preserve"> nicht nur alle</w:t>
      </w:r>
      <w:r w:rsidR="008901BC">
        <w:rPr>
          <w:sz w:val="22"/>
          <w:szCs w:val="22"/>
          <w:lang w:bidi="de-DE"/>
        </w:rPr>
        <w:t>n</w:t>
      </w:r>
      <w:r w:rsidR="008901BC" w:rsidRPr="001703A6">
        <w:rPr>
          <w:sz w:val="22"/>
          <w:szCs w:val="22"/>
          <w:lang w:bidi="de-DE"/>
        </w:rPr>
        <w:t xml:space="preserve"> iONTRON-Putzmeister-Modelle</w:t>
      </w:r>
      <w:r w:rsidR="008901BC">
        <w:rPr>
          <w:sz w:val="22"/>
          <w:szCs w:val="22"/>
          <w:lang w:bidi="de-DE"/>
        </w:rPr>
        <w:t>n</w:t>
      </w:r>
      <w:r w:rsidR="008901BC" w:rsidRPr="001703A6">
        <w:rPr>
          <w:sz w:val="22"/>
          <w:szCs w:val="22"/>
          <w:lang w:bidi="de-DE"/>
        </w:rPr>
        <w:t>, sondern auch andere</w:t>
      </w:r>
      <w:r w:rsidR="008901BC">
        <w:rPr>
          <w:sz w:val="22"/>
          <w:szCs w:val="22"/>
          <w:lang w:bidi="de-DE"/>
        </w:rPr>
        <w:t>n</w:t>
      </w:r>
      <w:r w:rsidR="008901BC" w:rsidRPr="001703A6">
        <w:rPr>
          <w:sz w:val="22"/>
          <w:szCs w:val="22"/>
          <w:lang w:bidi="de-DE"/>
        </w:rPr>
        <w:t xml:space="preserve"> elektrisch betriebene</w:t>
      </w:r>
      <w:r w:rsidR="008901BC">
        <w:rPr>
          <w:sz w:val="22"/>
          <w:szCs w:val="22"/>
          <w:lang w:bidi="de-DE"/>
        </w:rPr>
        <w:t>n</w:t>
      </w:r>
      <w:r w:rsidR="008901BC" w:rsidRPr="001703A6">
        <w:rPr>
          <w:sz w:val="22"/>
          <w:szCs w:val="22"/>
          <w:lang w:bidi="de-DE"/>
        </w:rPr>
        <w:t xml:space="preserve"> Maschinen sowie Elektrofahrzeuge</w:t>
      </w:r>
      <w:r w:rsidR="008901BC">
        <w:rPr>
          <w:sz w:val="22"/>
          <w:szCs w:val="22"/>
          <w:lang w:bidi="de-DE"/>
        </w:rPr>
        <w:t>n</w:t>
      </w:r>
      <w:r w:rsidR="008901BC" w:rsidRPr="001703A6">
        <w:rPr>
          <w:sz w:val="22"/>
          <w:szCs w:val="22"/>
          <w:lang w:bidi="de-DE"/>
        </w:rPr>
        <w:t xml:space="preserve"> zuverlässig Energie</w:t>
      </w:r>
      <w:r w:rsidR="008901BC">
        <w:rPr>
          <w:sz w:val="22"/>
          <w:szCs w:val="22"/>
          <w:lang w:bidi="de-DE"/>
        </w:rPr>
        <w:t>, teilweise sogar mit leistungssteigerndem Effekt</w:t>
      </w:r>
      <w:r w:rsidR="008901BC" w:rsidRPr="001703A6">
        <w:rPr>
          <w:sz w:val="22"/>
          <w:szCs w:val="22"/>
          <w:lang w:bidi="de-DE"/>
        </w:rPr>
        <w:t>.</w:t>
      </w:r>
      <w:r w:rsidR="008901BC">
        <w:rPr>
          <w:sz w:val="22"/>
          <w:szCs w:val="22"/>
          <w:lang w:bidi="de-DE"/>
        </w:rPr>
        <w:t xml:space="preserve"> </w:t>
      </w:r>
      <w:r w:rsidRPr="001703A6">
        <w:rPr>
          <w:sz w:val="22"/>
          <w:szCs w:val="22"/>
          <w:lang w:bidi="de-DE"/>
        </w:rPr>
        <w:t xml:space="preserve">Mit </w:t>
      </w:r>
      <w:r w:rsidR="00833C94">
        <w:rPr>
          <w:sz w:val="22"/>
          <w:szCs w:val="22"/>
          <w:lang w:bidi="de-DE"/>
        </w:rPr>
        <w:t xml:space="preserve">dem </w:t>
      </w:r>
      <w:r>
        <w:rPr>
          <w:sz w:val="22"/>
          <w:szCs w:val="22"/>
          <w:lang w:bidi="de-DE"/>
        </w:rPr>
        <w:t>Powerbank-A</w:t>
      </w:r>
      <w:r w:rsidRPr="001703A6">
        <w:rPr>
          <w:sz w:val="22"/>
          <w:szCs w:val="22"/>
          <w:lang w:bidi="de-DE"/>
        </w:rPr>
        <w:t xml:space="preserve">nhänger ist es </w:t>
      </w:r>
      <w:r w:rsidR="00754672">
        <w:rPr>
          <w:sz w:val="22"/>
          <w:szCs w:val="22"/>
          <w:lang w:bidi="de-DE"/>
        </w:rPr>
        <w:t xml:space="preserve">außerdem </w:t>
      </w:r>
      <w:r w:rsidRPr="001703A6">
        <w:rPr>
          <w:sz w:val="22"/>
          <w:szCs w:val="22"/>
          <w:lang w:bidi="de-DE"/>
        </w:rPr>
        <w:t>möglich, den gesamten CO</w:t>
      </w:r>
      <w:r w:rsidRPr="001703A6">
        <w:rPr>
          <w:rFonts w:ascii="Cambria Math" w:hAnsi="Cambria Math" w:cs="Cambria Math"/>
          <w:sz w:val="22"/>
          <w:szCs w:val="22"/>
          <w:lang w:bidi="de-DE"/>
        </w:rPr>
        <w:t>₂</w:t>
      </w:r>
      <w:r w:rsidRPr="001703A6">
        <w:rPr>
          <w:sz w:val="22"/>
          <w:szCs w:val="22"/>
          <w:lang w:bidi="de-DE"/>
        </w:rPr>
        <w:t xml:space="preserve">-Ausstoß </w:t>
      </w:r>
      <w:r w:rsidR="00833C94">
        <w:rPr>
          <w:sz w:val="22"/>
          <w:szCs w:val="22"/>
          <w:lang w:bidi="de-DE"/>
        </w:rPr>
        <w:t>eines Baustelleneinsatzes</w:t>
      </w:r>
      <w:r w:rsidR="00833C94" w:rsidRPr="001703A6">
        <w:rPr>
          <w:sz w:val="22"/>
          <w:szCs w:val="22"/>
          <w:lang w:bidi="de-DE"/>
        </w:rPr>
        <w:t xml:space="preserve"> </w:t>
      </w:r>
      <w:r w:rsidRPr="001703A6">
        <w:rPr>
          <w:sz w:val="22"/>
          <w:szCs w:val="22"/>
          <w:lang w:bidi="de-DE"/>
        </w:rPr>
        <w:t xml:space="preserve">je nach lokalem Strommix auf null zu reduzieren. </w:t>
      </w:r>
      <w:r w:rsidR="008901BC">
        <w:rPr>
          <w:sz w:val="22"/>
          <w:szCs w:val="22"/>
          <w:lang w:bidi="de-DE"/>
        </w:rPr>
        <w:t xml:space="preserve">Und </w:t>
      </w:r>
      <w:r w:rsidR="008901BC" w:rsidRPr="00C23B32">
        <w:rPr>
          <w:sz w:val="22"/>
          <w:szCs w:val="22"/>
          <w:lang w:bidi="de-DE"/>
        </w:rPr>
        <w:t xml:space="preserve">nach dem Einsatz </w:t>
      </w:r>
      <w:r w:rsidR="008901BC">
        <w:rPr>
          <w:sz w:val="22"/>
          <w:szCs w:val="22"/>
          <w:lang w:bidi="de-DE"/>
        </w:rPr>
        <w:t>lassen sich s</w:t>
      </w:r>
      <w:r w:rsidR="008901BC" w:rsidRPr="00C23B32">
        <w:rPr>
          <w:sz w:val="22"/>
          <w:szCs w:val="22"/>
          <w:lang w:bidi="de-DE"/>
        </w:rPr>
        <w:t xml:space="preserve">ogar </w:t>
      </w:r>
      <w:r w:rsidR="008901BC">
        <w:rPr>
          <w:sz w:val="22"/>
          <w:szCs w:val="22"/>
          <w:lang w:bidi="de-DE"/>
        </w:rPr>
        <w:t xml:space="preserve">noch </w:t>
      </w:r>
      <w:r w:rsidR="008901BC" w:rsidRPr="00C23B32">
        <w:rPr>
          <w:sz w:val="22"/>
          <w:szCs w:val="22"/>
          <w:lang w:bidi="de-DE"/>
        </w:rPr>
        <w:t>die Elektrofahrzeuge der Firmenflotte bequem aufladen.</w:t>
      </w:r>
    </w:p>
    <w:p w14:paraId="1B82F488" w14:textId="77777777" w:rsidR="00636E8A" w:rsidRDefault="00636E8A" w:rsidP="00C23B3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03C335BC" w14:textId="4638923D" w:rsidR="001703A6" w:rsidRPr="001703A6" w:rsidRDefault="001703A6" w:rsidP="00C23B32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 w:rsidRPr="001703A6">
        <w:rPr>
          <w:b/>
          <w:bCs/>
          <w:sz w:val="22"/>
          <w:szCs w:val="22"/>
          <w:lang w:bidi="de-DE"/>
        </w:rPr>
        <w:t xml:space="preserve">Innovative Antwort auf Emissionsvorschriften </w:t>
      </w:r>
    </w:p>
    <w:p w14:paraId="7A96077A" w14:textId="11D51752" w:rsidR="001703A6" w:rsidRDefault="001703A6" w:rsidP="00C23B3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1703A6">
        <w:rPr>
          <w:sz w:val="22"/>
          <w:szCs w:val="22"/>
          <w:lang w:bidi="de-DE"/>
        </w:rPr>
        <w:t xml:space="preserve">Ob </w:t>
      </w:r>
      <w:r>
        <w:rPr>
          <w:sz w:val="22"/>
          <w:szCs w:val="22"/>
          <w:lang w:bidi="de-DE"/>
        </w:rPr>
        <w:t>i</w:t>
      </w:r>
      <w:r w:rsidR="00833C94">
        <w:rPr>
          <w:sz w:val="22"/>
          <w:szCs w:val="22"/>
          <w:lang w:bidi="de-DE"/>
        </w:rPr>
        <w:t>n</w:t>
      </w:r>
      <w:r>
        <w:rPr>
          <w:sz w:val="22"/>
          <w:szCs w:val="22"/>
          <w:lang w:bidi="de-DE"/>
        </w:rPr>
        <w:t xml:space="preserve"> </w:t>
      </w:r>
      <w:r w:rsidR="00833C94">
        <w:rPr>
          <w:sz w:val="22"/>
          <w:szCs w:val="22"/>
          <w:lang w:bidi="de-DE"/>
        </w:rPr>
        <w:t>innerstädtischen Bereichen</w:t>
      </w:r>
      <w:r w:rsidRPr="001703A6">
        <w:rPr>
          <w:sz w:val="22"/>
          <w:szCs w:val="22"/>
          <w:lang w:bidi="de-DE"/>
        </w:rPr>
        <w:t xml:space="preserve"> oder Wohngebieten - Baumaschinenbetreiber stehen zunehmend vor der Herausforderung, unter Einhaltung von Emissions- und Lärmschutzbestimmungen arbeiten zu müssen. Putzmeister bietet hierfür ein umfassendes Produktportfolio an elektrisch betriebenen Baumaschinen - die iONTRON Familie. Damit auch bei großen Einsätzen immer zuverlässig Energie zur Verfügung steht, ist die </w:t>
      </w:r>
      <w:proofErr w:type="spellStart"/>
      <w:r w:rsidRPr="001703A6">
        <w:rPr>
          <w:sz w:val="22"/>
          <w:szCs w:val="22"/>
          <w:lang w:bidi="de-DE"/>
        </w:rPr>
        <w:t>GridXpress</w:t>
      </w:r>
      <w:proofErr w:type="spellEnd"/>
      <w:r w:rsidRPr="001703A6">
        <w:rPr>
          <w:sz w:val="22"/>
          <w:szCs w:val="22"/>
          <w:lang w:bidi="de-DE"/>
        </w:rPr>
        <w:t xml:space="preserve"> iONTRON die perfekte Lösung: Mit ihrer 128 kWh Lithium-Ionen-Batterie liefert sie genügend Strom für autonomes Arbeiten ohne weitere externe Energiequellen, egal ob an einem 125 A- oder 63 A-</w:t>
      </w:r>
      <w:r w:rsidRPr="001703A6">
        <w:rPr>
          <w:sz w:val="22"/>
          <w:szCs w:val="22"/>
          <w:lang w:bidi="de-DE"/>
        </w:rPr>
        <w:lastRenderedPageBreak/>
        <w:t>Stecker - und das im Gegensatz zu einem Dieselgenerator geräuschlos. Die Aufladung erfolgt schnell und einfach über CEE-Stecker (125 A) oder, wenn es schnell gehen muss, über CCS2-Stecker (120 kW).</w:t>
      </w:r>
    </w:p>
    <w:p w14:paraId="54EB3B99" w14:textId="77777777" w:rsidR="001703A6" w:rsidRDefault="001703A6" w:rsidP="00C23B3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2EC122C5" w14:textId="68A9CB5A" w:rsidR="00E51403" w:rsidRPr="001703A6" w:rsidRDefault="00E51403" w:rsidP="00C23B32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 w:rsidRPr="001703A6">
        <w:rPr>
          <w:b/>
          <w:bCs/>
          <w:sz w:val="22"/>
          <w:szCs w:val="22"/>
          <w:lang w:bidi="de-DE"/>
        </w:rPr>
        <w:t>Geballte Kraft, kompakt verpackt</w:t>
      </w:r>
    </w:p>
    <w:p w14:paraId="3EF7D227" w14:textId="36A2C0AC" w:rsidR="00E51403" w:rsidRDefault="00E51403" w:rsidP="00C23B3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E51403">
        <w:rPr>
          <w:sz w:val="22"/>
          <w:szCs w:val="22"/>
          <w:lang w:bidi="de-DE"/>
        </w:rPr>
        <w:t xml:space="preserve">Trotz seiner Leistungsstärke bleibt der </w:t>
      </w:r>
      <w:proofErr w:type="spellStart"/>
      <w:r w:rsidRPr="00E51403">
        <w:rPr>
          <w:sz w:val="22"/>
          <w:szCs w:val="22"/>
          <w:lang w:bidi="de-DE"/>
        </w:rPr>
        <w:t>GridXpress</w:t>
      </w:r>
      <w:proofErr w:type="spellEnd"/>
      <w:r w:rsidRPr="00E51403">
        <w:rPr>
          <w:sz w:val="22"/>
          <w:szCs w:val="22"/>
          <w:lang w:bidi="de-DE"/>
        </w:rPr>
        <w:t xml:space="preserve"> iONTRON transportabel und flexibel. Mit einem Gesamtgewicht von </w:t>
      </w:r>
      <w:r w:rsidR="000B3D33">
        <w:rPr>
          <w:sz w:val="22"/>
          <w:szCs w:val="22"/>
          <w:lang w:bidi="de-DE"/>
        </w:rPr>
        <w:t>knapp 3,5 t</w:t>
      </w:r>
      <w:r w:rsidRPr="00E51403">
        <w:rPr>
          <w:sz w:val="22"/>
          <w:szCs w:val="22"/>
          <w:lang w:bidi="de-DE"/>
        </w:rPr>
        <w:t xml:space="preserve"> und einem zweiachsigen Anhänger lässt er sich problemlos mit einem Pkw oder einem leichten Nutzfahrzeug transportieren. </w:t>
      </w:r>
    </w:p>
    <w:p w14:paraId="587823E7" w14:textId="77777777" w:rsidR="00C23B32" w:rsidRDefault="00C23B32" w:rsidP="00C23B3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51B7DA62" w14:textId="7AA700EE" w:rsidR="00C23B32" w:rsidRPr="00C23B32" w:rsidRDefault="00C23B32" w:rsidP="00C23B32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 w:rsidRPr="00C23B32">
        <w:rPr>
          <w:b/>
          <w:bCs/>
          <w:sz w:val="22"/>
          <w:szCs w:val="22"/>
          <w:lang w:bidi="de-DE"/>
        </w:rPr>
        <w:t>Zentraler Baustein für emissions</w:t>
      </w:r>
      <w:r w:rsidR="00833C94">
        <w:rPr>
          <w:b/>
          <w:bCs/>
          <w:sz w:val="22"/>
          <w:szCs w:val="22"/>
          <w:lang w:bidi="de-DE"/>
        </w:rPr>
        <w:t xml:space="preserve">freies und </w:t>
      </w:r>
      <w:r w:rsidRPr="00C23B32">
        <w:rPr>
          <w:b/>
          <w:bCs/>
          <w:sz w:val="22"/>
          <w:szCs w:val="22"/>
          <w:lang w:bidi="de-DE"/>
        </w:rPr>
        <w:t xml:space="preserve">effizientes Arbeiten </w:t>
      </w:r>
    </w:p>
    <w:p w14:paraId="0561A503" w14:textId="58E93228" w:rsidR="00754672" w:rsidRPr="000B3D33" w:rsidRDefault="00C23B32" w:rsidP="00754672">
      <w:pPr>
        <w:spacing w:line="276" w:lineRule="auto"/>
        <w:rPr>
          <w:rFonts w:cs="Arial"/>
          <w:sz w:val="22"/>
          <w:szCs w:val="22"/>
          <w:lang w:bidi="de-DE"/>
        </w:rPr>
      </w:pPr>
      <w:r w:rsidRPr="000B3D33">
        <w:rPr>
          <w:rFonts w:cs="Arial"/>
          <w:sz w:val="22"/>
          <w:szCs w:val="22"/>
          <w:lang w:bidi="de-DE"/>
        </w:rPr>
        <w:t xml:space="preserve">Der </w:t>
      </w:r>
      <w:proofErr w:type="spellStart"/>
      <w:r w:rsidRPr="000B3D33">
        <w:rPr>
          <w:rFonts w:cs="Arial"/>
          <w:sz w:val="22"/>
          <w:szCs w:val="22"/>
          <w:lang w:bidi="de-DE"/>
        </w:rPr>
        <w:t>GridXpress</w:t>
      </w:r>
      <w:proofErr w:type="spellEnd"/>
      <w:r w:rsidRPr="000B3D33">
        <w:rPr>
          <w:rFonts w:cs="Arial"/>
          <w:sz w:val="22"/>
          <w:szCs w:val="22"/>
          <w:lang w:bidi="de-DE"/>
        </w:rPr>
        <w:t xml:space="preserve"> fügt sich perfekt in das iONTRON-Portfolio ein </w:t>
      </w:r>
      <w:r w:rsidR="008D5348">
        <w:rPr>
          <w:rFonts w:cs="Arial"/>
          <w:sz w:val="22"/>
          <w:szCs w:val="22"/>
          <w:lang w:bidi="de-DE"/>
        </w:rPr>
        <w:t>–</w:t>
      </w:r>
      <w:r w:rsidRPr="000B3D33">
        <w:rPr>
          <w:rFonts w:cs="Arial"/>
          <w:sz w:val="22"/>
          <w:szCs w:val="22"/>
          <w:lang w:bidi="de-DE"/>
        </w:rPr>
        <w:t xml:space="preserve"> vo</w:t>
      </w:r>
      <w:r w:rsidR="008D5348">
        <w:rPr>
          <w:rFonts w:cs="Arial"/>
          <w:sz w:val="22"/>
          <w:szCs w:val="22"/>
          <w:lang w:bidi="de-DE"/>
        </w:rPr>
        <w:t>n der</w:t>
      </w:r>
      <w:r w:rsidRPr="000B3D33">
        <w:rPr>
          <w:rFonts w:cs="Arial"/>
          <w:sz w:val="22"/>
          <w:szCs w:val="22"/>
          <w:lang w:bidi="de-DE"/>
        </w:rPr>
        <w:t xml:space="preserve"> iONTRON </w:t>
      </w:r>
      <w:r w:rsidR="008D5348">
        <w:rPr>
          <w:rFonts w:cs="Arial"/>
          <w:sz w:val="22"/>
          <w:szCs w:val="22"/>
          <w:lang w:bidi="de-DE"/>
        </w:rPr>
        <w:t xml:space="preserve">Autobetonpumpe </w:t>
      </w:r>
      <w:r w:rsidRPr="000B3D33">
        <w:rPr>
          <w:rFonts w:cs="Arial"/>
          <w:sz w:val="22"/>
          <w:szCs w:val="22"/>
          <w:lang w:bidi="de-DE"/>
        </w:rPr>
        <w:t>BSF über d</w:t>
      </w:r>
      <w:r w:rsidR="008D5348">
        <w:rPr>
          <w:rFonts w:cs="Arial"/>
          <w:sz w:val="22"/>
          <w:szCs w:val="22"/>
          <w:lang w:bidi="de-DE"/>
        </w:rPr>
        <w:t>ie Anhängerbetonpumpe</w:t>
      </w:r>
      <w:r w:rsidRPr="000B3D33">
        <w:rPr>
          <w:rFonts w:cs="Arial"/>
          <w:sz w:val="22"/>
          <w:szCs w:val="22"/>
          <w:lang w:bidi="de-DE"/>
        </w:rPr>
        <w:t xml:space="preserve"> BSA 1005 iONTRON bis hin zum </w:t>
      </w:r>
      <w:r w:rsidR="00091562">
        <w:rPr>
          <w:rFonts w:cs="Arial"/>
          <w:sz w:val="22"/>
          <w:szCs w:val="22"/>
          <w:lang w:bidi="de-DE"/>
        </w:rPr>
        <w:t xml:space="preserve">vollelektrischen Fahrmischer </w:t>
      </w:r>
      <w:proofErr w:type="spellStart"/>
      <w:r w:rsidRPr="000B3D33">
        <w:rPr>
          <w:rFonts w:cs="Arial"/>
          <w:sz w:val="22"/>
          <w:szCs w:val="22"/>
          <w:lang w:bidi="de-DE"/>
        </w:rPr>
        <w:t>eMischer</w:t>
      </w:r>
      <w:proofErr w:type="spellEnd"/>
      <w:r w:rsidR="000B3D33" w:rsidRPr="000B3D33">
        <w:rPr>
          <w:rFonts w:cs="Arial"/>
          <w:color w:val="000000"/>
          <w:sz w:val="22"/>
          <w:szCs w:val="22"/>
        </w:rPr>
        <w:t xml:space="preserve">, dem </w:t>
      </w:r>
      <w:r w:rsidR="000B3D33" w:rsidRPr="000B3D33">
        <w:rPr>
          <w:rFonts w:cs="Arial"/>
          <w:sz w:val="22"/>
          <w:szCs w:val="22"/>
          <w:lang w:bidi="de-DE"/>
        </w:rPr>
        <w:t xml:space="preserve">3D-Drucker </w:t>
      </w:r>
      <w:proofErr w:type="spellStart"/>
      <w:r w:rsidR="000B3D33" w:rsidRPr="000B3D33">
        <w:rPr>
          <w:rFonts w:cs="Arial"/>
          <w:sz w:val="22"/>
          <w:szCs w:val="22"/>
          <w:lang w:bidi="de-DE"/>
        </w:rPr>
        <w:t>Instastiq</w:t>
      </w:r>
      <w:proofErr w:type="spellEnd"/>
      <w:r w:rsidRPr="000B3D33">
        <w:rPr>
          <w:rFonts w:cs="Arial"/>
          <w:sz w:val="22"/>
          <w:szCs w:val="22"/>
          <w:lang w:bidi="de-DE"/>
        </w:rPr>
        <w:t xml:space="preserve"> und viele mehr. </w:t>
      </w:r>
      <w:r w:rsidR="00833C94" w:rsidRPr="000B3D33">
        <w:rPr>
          <w:rFonts w:cs="Arial"/>
          <w:sz w:val="22"/>
          <w:szCs w:val="22"/>
          <w:lang w:bidi="de-DE"/>
        </w:rPr>
        <w:t>D</w:t>
      </w:r>
      <w:r w:rsidRPr="000B3D33">
        <w:rPr>
          <w:rFonts w:cs="Arial"/>
          <w:sz w:val="22"/>
          <w:szCs w:val="22"/>
          <w:lang w:bidi="de-DE"/>
        </w:rPr>
        <w:t>as Beste</w:t>
      </w:r>
      <w:r w:rsidR="00833C94" w:rsidRPr="000B3D33">
        <w:rPr>
          <w:rFonts w:cs="Arial"/>
          <w:sz w:val="22"/>
          <w:szCs w:val="22"/>
          <w:lang w:bidi="de-DE"/>
        </w:rPr>
        <w:t xml:space="preserve"> daran</w:t>
      </w:r>
      <w:r w:rsidRPr="000B3D33">
        <w:rPr>
          <w:rFonts w:cs="Arial"/>
          <w:sz w:val="22"/>
          <w:szCs w:val="22"/>
          <w:lang w:bidi="de-DE"/>
        </w:rPr>
        <w:t>: Dank der mobilen Ladestation können die vollelektrischen Baumaschine</w:t>
      </w:r>
      <w:r w:rsidR="00754672" w:rsidRPr="000B3D33">
        <w:rPr>
          <w:rFonts w:cs="Arial"/>
          <w:sz w:val="22"/>
          <w:szCs w:val="22"/>
          <w:lang w:bidi="de-DE"/>
        </w:rPr>
        <w:t>n, insbesondere die Autobetonpumpen</w:t>
      </w:r>
      <w:r w:rsidR="008901BC" w:rsidRPr="000B3D33">
        <w:rPr>
          <w:rFonts w:cs="Arial"/>
          <w:sz w:val="22"/>
          <w:szCs w:val="22"/>
          <w:lang w:bidi="de-DE"/>
        </w:rPr>
        <w:t>,</w:t>
      </w:r>
      <w:r w:rsidR="00754672" w:rsidRPr="000B3D33">
        <w:rPr>
          <w:rFonts w:cs="Arial"/>
          <w:sz w:val="22"/>
          <w:szCs w:val="22"/>
          <w:lang w:bidi="de-DE"/>
        </w:rPr>
        <w:t xml:space="preserve"> </w:t>
      </w:r>
      <w:r w:rsidRPr="000B3D33">
        <w:rPr>
          <w:rFonts w:cs="Arial"/>
          <w:sz w:val="22"/>
          <w:szCs w:val="22"/>
          <w:lang w:bidi="de-DE"/>
        </w:rPr>
        <w:t>mit</w:t>
      </w:r>
      <w:r w:rsidR="008901BC" w:rsidRPr="000B3D33">
        <w:rPr>
          <w:rFonts w:cs="Arial"/>
          <w:sz w:val="22"/>
          <w:szCs w:val="22"/>
          <w:lang w:bidi="de-DE"/>
        </w:rPr>
        <w:t>hilfe der</w:t>
      </w:r>
      <w:r w:rsidRPr="000B3D33">
        <w:rPr>
          <w:rFonts w:cs="Arial"/>
          <w:sz w:val="22"/>
          <w:szCs w:val="22"/>
          <w:lang w:bidi="de-DE"/>
        </w:rPr>
        <w:t xml:space="preserve"> 125A-, 63A- oder 32A-Anschlüsse noch mehr </w:t>
      </w:r>
      <w:r w:rsidR="00754672" w:rsidRPr="000B3D33">
        <w:rPr>
          <w:rFonts w:cs="Arial"/>
          <w:sz w:val="22"/>
          <w:szCs w:val="22"/>
          <w:lang w:bidi="de-DE"/>
        </w:rPr>
        <w:t xml:space="preserve">Fördermenge </w:t>
      </w:r>
      <w:r w:rsidR="008901BC" w:rsidRPr="000B3D33">
        <w:rPr>
          <w:rFonts w:cs="Arial"/>
          <w:sz w:val="22"/>
          <w:szCs w:val="22"/>
          <w:lang w:bidi="de-DE"/>
        </w:rPr>
        <w:t>bzw.</w:t>
      </w:r>
      <w:r w:rsidR="00754672" w:rsidRPr="000B3D33">
        <w:rPr>
          <w:rFonts w:cs="Arial"/>
          <w:sz w:val="22"/>
          <w:szCs w:val="22"/>
          <w:lang w:bidi="de-DE"/>
        </w:rPr>
        <w:t xml:space="preserve"> </w:t>
      </w:r>
      <w:r w:rsidRPr="000B3D33">
        <w:rPr>
          <w:rFonts w:cs="Arial"/>
          <w:sz w:val="22"/>
          <w:szCs w:val="22"/>
          <w:lang w:bidi="de-DE"/>
        </w:rPr>
        <w:t xml:space="preserve">Leistung </w:t>
      </w:r>
      <w:r w:rsidR="00754672" w:rsidRPr="000B3D33">
        <w:rPr>
          <w:rFonts w:cs="Arial"/>
          <w:sz w:val="22"/>
          <w:szCs w:val="22"/>
          <w:lang w:bidi="de-DE"/>
        </w:rPr>
        <w:t>bieten</w:t>
      </w:r>
      <w:r w:rsidRPr="000B3D33">
        <w:rPr>
          <w:rFonts w:cs="Arial"/>
          <w:sz w:val="22"/>
          <w:szCs w:val="22"/>
          <w:lang w:bidi="de-DE"/>
        </w:rPr>
        <w:t xml:space="preserve"> - und das bei gleichzeitigem Laden während des Pumpens.</w:t>
      </w:r>
      <w:r w:rsidR="00754672" w:rsidRPr="000B3D33">
        <w:rPr>
          <w:rFonts w:cs="Arial"/>
          <w:sz w:val="22"/>
          <w:szCs w:val="22"/>
          <w:lang w:bidi="de-DE"/>
        </w:rPr>
        <w:t xml:space="preserve"> Die Akkukapazität der Maschine selbst ist nicht insofern nicht mehr der entscheidende Punkt – und auch die Gewichtsfrage ist damit beantwortet.</w:t>
      </w:r>
    </w:p>
    <w:p w14:paraId="0409E5BF" w14:textId="0E0423A2" w:rsidR="00754672" w:rsidRDefault="00754672" w:rsidP="00754672">
      <w:pPr>
        <w:spacing w:line="276" w:lineRule="auto"/>
        <w:rPr>
          <w:sz w:val="22"/>
          <w:szCs w:val="22"/>
          <w:lang w:bidi="de-DE"/>
        </w:rPr>
      </w:pPr>
    </w:p>
    <w:p w14:paraId="3361D965" w14:textId="77777777" w:rsidR="00447DB6" w:rsidRDefault="00447DB6" w:rsidP="00C23B32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330CFA0F" w14:textId="77777777" w:rsidR="00636E8A" w:rsidRDefault="00636E8A" w:rsidP="00C23B32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5A3F8B65" w14:textId="3FC63C88" w:rsidR="00A85C9A" w:rsidRPr="00BE740C" w:rsidRDefault="002207F3" w:rsidP="00C23B32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="00A85C9A" w:rsidRPr="00BE740C">
        <w:rPr>
          <w:b/>
          <w:sz w:val="22"/>
          <w:szCs w:val="22"/>
          <w:lang w:bidi="de-DE"/>
        </w:rPr>
        <w:t>Gruppe</w:t>
      </w:r>
    </w:p>
    <w:p w14:paraId="52D3886B" w14:textId="77777777" w:rsidR="00A85C9A" w:rsidRPr="00BE740C" w:rsidRDefault="00A85C9A" w:rsidP="00C23B32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254BD6" w14:textId="77777777" w:rsidR="00A85C9A" w:rsidRPr="00BE740C" w:rsidRDefault="00A85C9A" w:rsidP="00C23B32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4BC603A2" w14:textId="59F5BE74" w:rsidR="00C906D0" w:rsidRDefault="00A85C9A" w:rsidP="00C23B32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7746F8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7746F8">
        <w:rPr>
          <w:color w:val="000000" w:themeColor="text1"/>
          <w:sz w:val="22"/>
          <w:szCs w:val="22"/>
          <w:lang w:bidi="de-DE"/>
        </w:rPr>
        <w:t xml:space="preserve">Euro </w:t>
      </w:r>
      <w:r w:rsidR="007746F8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p w14:paraId="110C7975" w14:textId="77777777" w:rsidR="004964FE" w:rsidRDefault="004964FE" w:rsidP="00C23B32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  <w:lang w:bidi="de-DE"/>
        </w:rPr>
      </w:pPr>
    </w:p>
    <w:p w14:paraId="47632D69" w14:textId="77777777" w:rsidR="004964FE" w:rsidRDefault="004964FE" w:rsidP="00C23B32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  <w:lang w:bidi="de-DE"/>
        </w:rPr>
      </w:pPr>
    </w:p>
    <w:p w14:paraId="54209B8C" w14:textId="156E01E6" w:rsidR="004964FE" w:rsidRDefault="004964FE" w:rsidP="00C23B32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>
        <w:rPr>
          <w:color w:val="000000" w:themeColor="text1"/>
          <w:sz w:val="22"/>
          <w:szCs w:val="22"/>
          <w:lang w:bidi="de-DE"/>
        </w:rPr>
        <w:t xml:space="preserve">Bild 1: Die mobile Ladestation iONTRON </w:t>
      </w:r>
      <w:proofErr w:type="spellStart"/>
      <w:r>
        <w:rPr>
          <w:color w:val="000000" w:themeColor="text1"/>
          <w:sz w:val="22"/>
          <w:szCs w:val="22"/>
          <w:lang w:bidi="de-DE"/>
        </w:rPr>
        <w:t>GridXpress</w:t>
      </w:r>
      <w:proofErr w:type="spellEnd"/>
    </w:p>
    <w:sectPr w:rsidR="004964FE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6B369" w14:textId="77777777" w:rsidR="00FF30CA" w:rsidRDefault="00FF30CA">
      <w:r>
        <w:separator/>
      </w:r>
    </w:p>
  </w:endnote>
  <w:endnote w:type="continuationSeparator" w:id="0">
    <w:p w14:paraId="26670A29" w14:textId="77777777" w:rsidR="00FF30CA" w:rsidRDefault="00FF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Informieren Sie Ihre Mitarbeiter über den Inhalt dieser PORGA und ergänzen Sie </w:t>
    </w:r>
    <w:proofErr w:type="gramStart"/>
    <w:r>
      <w:rPr>
        <w:sz w:val="14"/>
      </w:rPr>
      <w:t>gegebenenfalls  die</w:t>
    </w:r>
    <w:proofErr w:type="gramEnd"/>
    <w:r>
      <w:rPr>
        <w:sz w:val="14"/>
      </w:rPr>
      <w:t xml:space="preserve">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5892E" w14:textId="77777777" w:rsidR="00FF30CA" w:rsidRDefault="00FF30CA">
      <w:r>
        <w:separator/>
      </w:r>
    </w:p>
  </w:footnote>
  <w:footnote w:type="continuationSeparator" w:id="0">
    <w:p w14:paraId="0354DC11" w14:textId="77777777" w:rsidR="00FF30CA" w:rsidRDefault="00FF3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45536F2D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905AE0">
      <w:rPr>
        <w:noProof/>
        <w:sz w:val="12"/>
      </w:rPr>
      <w:t>https://myputzmeister.sharepoint.com/sites/pmh/marketing/Public/PR/Press Releases/PM/PI 2000-2999/PI 2032 Bauma 25 Mobile Ladestation GridXpress/Pi 2032 iONTRON_GridXpress 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905AE0">
      <w:rPr>
        <w:noProof/>
      </w:rPr>
      <w:t>2025-02-17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29873F2F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905AE0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4A11F0AD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905AE0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2F3FD71D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905AE0">
      <w:rPr>
        <w:noProof/>
        <w:snapToGrid w:val="0"/>
        <w:sz w:val="12"/>
      </w:rPr>
      <w:t>Pi 2032 iONTRON_GridXpress 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7BF4F509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905AE0">
      <w:rPr>
        <w:noProof/>
        <w:sz w:val="12"/>
        <w:szCs w:val="12"/>
      </w:rPr>
      <w:t>https://myputzmeister.sharepoint.com/sites/pmh/marketing/Public/PR/Press Releases/PM/PI 2000-2999/PI 2032 Bauma 25 Mobile Ladestation GridXpress/Pi 2032 iONTRON_GridXpress 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905AE0">
      <w:rPr>
        <w:noProof/>
      </w:rPr>
      <w:t>2025-02-03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0C7D3F"/>
    <w:multiLevelType w:val="multilevel"/>
    <w:tmpl w:val="3A72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491557"/>
    <w:multiLevelType w:val="hybridMultilevel"/>
    <w:tmpl w:val="5952100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A598F"/>
    <w:multiLevelType w:val="multilevel"/>
    <w:tmpl w:val="FCA6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FA6275"/>
    <w:multiLevelType w:val="hybridMultilevel"/>
    <w:tmpl w:val="EBEEA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3"/>
  </w:num>
  <w:num w:numId="2" w16cid:durableId="1711686836">
    <w:abstractNumId w:val="0"/>
  </w:num>
  <w:num w:numId="3" w16cid:durableId="1575698419">
    <w:abstractNumId w:val="1"/>
  </w:num>
  <w:num w:numId="4" w16cid:durableId="1190483482">
    <w:abstractNumId w:val="4"/>
  </w:num>
  <w:num w:numId="5" w16cid:durableId="35589540">
    <w:abstractNumId w:val="5"/>
  </w:num>
  <w:num w:numId="6" w16cid:durableId="1769883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14B05"/>
    <w:rsid w:val="000200A7"/>
    <w:rsid w:val="00035E0B"/>
    <w:rsid w:val="00035E1E"/>
    <w:rsid w:val="00037E97"/>
    <w:rsid w:val="00041C64"/>
    <w:rsid w:val="000455EC"/>
    <w:rsid w:val="00051ADA"/>
    <w:rsid w:val="00051C80"/>
    <w:rsid w:val="00053334"/>
    <w:rsid w:val="00057598"/>
    <w:rsid w:val="00061A57"/>
    <w:rsid w:val="00067B87"/>
    <w:rsid w:val="000715C4"/>
    <w:rsid w:val="00076353"/>
    <w:rsid w:val="00082938"/>
    <w:rsid w:val="00083BC3"/>
    <w:rsid w:val="00090544"/>
    <w:rsid w:val="00091562"/>
    <w:rsid w:val="00093259"/>
    <w:rsid w:val="00096247"/>
    <w:rsid w:val="000A0E85"/>
    <w:rsid w:val="000A70BE"/>
    <w:rsid w:val="000B01FD"/>
    <w:rsid w:val="000B3CC0"/>
    <w:rsid w:val="000B3D33"/>
    <w:rsid w:val="000C4402"/>
    <w:rsid w:val="000C52FB"/>
    <w:rsid w:val="000D40E3"/>
    <w:rsid w:val="000D662E"/>
    <w:rsid w:val="000D6903"/>
    <w:rsid w:val="000D7C05"/>
    <w:rsid w:val="000E2A73"/>
    <w:rsid w:val="000F1C13"/>
    <w:rsid w:val="000F21AE"/>
    <w:rsid w:val="001008E4"/>
    <w:rsid w:val="00104427"/>
    <w:rsid w:val="0013033C"/>
    <w:rsid w:val="00132DDC"/>
    <w:rsid w:val="001372CD"/>
    <w:rsid w:val="00141FFB"/>
    <w:rsid w:val="001421B6"/>
    <w:rsid w:val="00142340"/>
    <w:rsid w:val="00145DE7"/>
    <w:rsid w:val="00154716"/>
    <w:rsid w:val="001661E5"/>
    <w:rsid w:val="001703A6"/>
    <w:rsid w:val="00177C0F"/>
    <w:rsid w:val="00181DE1"/>
    <w:rsid w:val="001841BF"/>
    <w:rsid w:val="001A08D7"/>
    <w:rsid w:val="001A3E08"/>
    <w:rsid w:val="001A79A6"/>
    <w:rsid w:val="001B2745"/>
    <w:rsid w:val="001B43B0"/>
    <w:rsid w:val="001D0722"/>
    <w:rsid w:val="001D3C1C"/>
    <w:rsid w:val="001D3FFF"/>
    <w:rsid w:val="001D41E1"/>
    <w:rsid w:val="001D6D26"/>
    <w:rsid w:val="001E34FD"/>
    <w:rsid w:val="001E55DF"/>
    <w:rsid w:val="001E5ABD"/>
    <w:rsid w:val="001F2002"/>
    <w:rsid w:val="0020258B"/>
    <w:rsid w:val="00202B6F"/>
    <w:rsid w:val="0021165B"/>
    <w:rsid w:val="00212A37"/>
    <w:rsid w:val="002207F3"/>
    <w:rsid w:val="00235AD2"/>
    <w:rsid w:val="00236242"/>
    <w:rsid w:val="00237511"/>
    <w:rsid w:val="0024021D"/>
    <w:rsid w:val="002531D2"/>
    <w:rsid w:val="00257077"/>
    <w:rsid w:val="002667E2"/>
    <w:rsid w:val="00272F2A"/>
    <w:rsid w:val="00273E07"/>
    <w:rsid w:val="00290026"/>
    <w:rsid w:val="00290E1B"/>
    <w:rsid w:val="002A6DD3"/>
    <w:rsid w:val="002B040F"/>
    <w:rsid w:val="002B4AA5"/>
    <w:rsid w:val="002C09E4"/>
    <w:rsid w:val="002D2D32"/>
    <w:rsid w:val="002D3EB9"/>
    <w:rsid w:val="002E6951"/>
    <w:rsid w:val="0030024C"/>
    <w:rsid w:val="0031563B"/>
    <w:rsid w:val="00325602"/>
    <w:rsid w:val="00326961"/>
    <w:rsid w:val="00335008"/>
    <w:rsid w:val="00336F0B"/>
    <w:rsid w:val="00337261"/>
    <w:rsid w:val="003570F2"/>
    <w:rsid w:val="0035764B"/>
    <w:rsid w:val="00364EF9"/>
    <w:rsid w:val="003715C8"/>
    <w:rsid w:val="003752CD"/>
    <w:rsid w:val="003777DE"/>
    <w:rsid w:val="00386AF1"/>
    <w:rsid w:val="00392BB2"/>
    <w:rsid w:val="003A3AA0"/>
    <w:rsid w:val="003A6C8A"/>
    <w:rsid w:val="003B1721"/>
    <w:rsid w:val="003B32F3"/>
    <w:rsid w:val="003B49CD"/>
    <w:rsid w:val="003C69B1"/>
    <w:rsid w:val="003D1B3B"/>
    <w:rsid w:val="003E33BE"/>
    <w:rsid w:val="003E65BF"/>
    <w:rsid w:val="003E77E3"/>
    <w:rsid w:val="003F57BD"/>
    <w:rsid w:val="00410A56"/>
    <w:rsid w:val="0041759F"/>
    <w:rsid w:val="00447DB6"/>
    <w:rsid w:val="0045486B"/>
    <w:rsid w:val="00457A11"/>
    <w:rsid w:val="00463737"/>
    <w:rsid w:val="0047366D"/>
    <w:rsid w:val="00476963"/>
    <w:rsid w:val="004875F3"/>
    <w:rsid w:val="004964FE"/>
    <w:rsid w:val="00497A09"/>
    <w:rsid w:val="004A09F2"/>
    <w:rsid w:val="004A295B"/>
    <w:rsid w:val="004A7401"/>
    <w:rsid w:val="004A7F9C"/>
    <w:rsid w:val="004B31C8"/>
    <w:rsid w:val="004B6B27"/>
    <w:rsid w:val="004D1355"/>
    <w:rsid w:val="004D2E54"/>
    <w:rsid w:val="004D595A"/>
    <w:rsid w:val="004D5F1B"/>
    <w:rsid w:val="004D6041"/>
    <w:rsid w:val="004E0D2F"/>
    <w:rsid w:val="004E6ADF"/>
    <w:rsid w:val="004F12F7"/>
    <w:rsid w:val="004F450D"/>
    <w:rsid w:val="005008F3"/>
    <w:rsid w:val="005015FD"/>
    <w:rsid w:val="00506F16"/>
    <w:rsid w:val="005231A8"/>
    <w:rsid w:val="00523BAA"/>
    <w:rsid w:val="00525A4B"/>
    <w:rsid w:val="0054004C"/>
    <w:rsid w:val="00540F47"/>
    <w:rsid w:val="00546E00"/>
    <w:rsid w:val="00547284"/>
    <w:rsid w:val="00547AA7"/>
    <w:rsid w:val="00553776"/>
    <w:rsid w:val="00554C9D"/>
    <w:rsid w:val="00556D5F"/>
    <w:rsid w:val="00560035"/>
    <w:rsid w:val="00562C1F"/>
    <w:rsid w:val="00564BB4"/>
    <w:rsid w:val="00564D65"/>
    <w:rsid w:val="0056583F"/>
    <w:rsid w:val="00574406"/>
    <w:rsid w:val="00574F1A"/>
    <w:rsid w:val="00575338"/>
    <w:rsid w:val="00576103"/>
    <w:rsid w:val="005845EC"/>
    <w:rsid w:val="005B3541"/>
    <w:rsid w:val="005B678D"/>
    <w:rsid w:val="005B734C"/>
    <w:rsid w:val="005B7A13"/>
    <w:rsid w:val="005C1EB1"/>
    <w:rsid w:val="005C2019"/>
    <w:rsid w:val="005C2D5A"/>
    <w:rsid w:val="005D1925"/>
    <w:rsid w:val="005E029D"/>
    <w:rsid w:val="005E260B"/>
    <w:rsid w:val="005F2B09"/>
    <w:rsid w:val="005F4528"/>
    <w:rsid w:val="005F624C"/>
    <w:rsid w:val="005F7FCC"/>
    <w:rsid w:val="00601F88"/>
    <w:rsid w:val="0060207B"/>
    <w:rsid w:val="00603147"/>
    <w:rsid w:val="00605421"/>
    <w:rsid w:val="00606C3E"/>
    <w:rsid w:val="00607256"/>
    <w:rsid w:val="00611056"/>
    <w:rsid w:val="00611EF2"/>
    <w:rsid w:val="00613288"/>
    <w:rsid w:val="00622A56"/>
    <w:rsid w:val="00636E8A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B430E"/>
    <w:rsid w:val="006B4712"/>
    <w:rsid w:val="006B5D54"/>
    <w:rsid w:val="006B5EAF"/>
    <w:rsid w:val="006C5DBF"/>
    <w:rsid w:val="006D50D9"/>
    <w:rsid w:val="006E297B"/>
    <w:rsid w:val="006E52C6"/>
    <w:rsid w:val="006E7748"/>
    <w:rsid w:val="006F11C3"/>
    <w:rsid w:val="006F3130"/>
    <w:rsid w:val="006F3ADD"/>
    <w:rsid w:val="007019BF"/>
    <w:rsid w:val="00701BD7"/>
    <w:rsid w:val="00702686"/>
    <w:rsid w:val="007039C5"/>
    <w:rsid w:val="00705C1A"/>
    <w:rsid w:val="00706246"/>
    <w:rsid w:val="00714D10"/>
    <w:rsid w:val="00723D25"/>
    <w:rsid w:val="007240FA"/>
    <w:rsid w:val="00725BA2"/>
    <w:rsid w:val="00727728"/>
    <w:rsid w:val="007279AE"/>
    <w:rsid w:val="00733A33"/>
    <w:rsid w:val="00747EC9"/>
    <w:rsid w:val="00754672"/>
    <w:rsid w:val="0075697D"/>
    <w:rsid w:val="00757E63"/>
    <w:rsid w:val="00762C19"/>
    <w:rsid w:val="007645A6"/>
    <w:rsid w:val="00771EA0"/>
    <w:rsid w:val="007744C6"/>
    <w:rsid w:val="007746F8"/>
    <w:rsid w:val="0077520B"/>
    <w:rsid w:val="00780888"/>
    <w:rsid w:val="007832C7"/>
    <w:rsid w:val="007904B9"/>
    <w:rsid w:val="007907C2"/>
    <w:rsid w:val="007A7AE4"/>
    <w:rsid w:val="007B0856"/>
    <w:rsid w:val="007B20D9"/>
    <w:rsid w:val="007B4254"/>
    <w:rsid w:val="007B4D1D"/>
    <w:rsid w:val="007C1839"/>
    <w:rsid w:val="007D2C18"/>
    <w:rsid w:val="007D6B65"/>
    <w:rsid w:val="007D6E36"/>
    <w:rsid w:val="007E593C"/>
    <w:rsid w:val="007E7B3B"/>
    <w:rsid w:val="007F6565"/>
    <w:rsid w:val="00800AC3"/>
    <w:rsid w:val="00801ECB"/>
    <w:rsid w:val="00804D71"/>
    <w:rsid w:val="00813D04"/>
    <w:rsid w:val="00832EA5"/>
    <w:rsid w:val="00833C94"/>
    <w:rsid w:val="00843A20"/>
    <w:rsid w:val="00845152"/>
    <w:rsid w:val="008514C5"/>
    <w:rsid w:val="00852F9F"/>
    <w:rsid w:val="0085497E"/>
    <w:rsid w:val="008549A1"/>
    <w:rsid w:val="0085696C"/>
    <w:rsid w:val="0086475C"/>
    <w:rsid w:val="00866B3B"/>
    <w:rsid w:val="00866D0A"/>
    <w:rsid w:val="00871002"/>
    <w:rsid w:val="00876686"/>
    <w:rsid w:val="008809A0"/>
    <w:rsid w:val="008901BC"/>
    <w:rsid w:val="00890A46"/>
    <w:rsid w:val="00892DF3"/>
    <w:rsid w:val="00892F40"/>
    <w:rsid w:val="00895091"/>
    <w:rsid w:val="008973B0"/>
    <w:rsid w:val="008B07AD"/>
    <w:rsid w:val="008B3CB8"/>
    <w:rsid w:val="008D34C4"/>
    <w:rsid w:val="008D4BD1"/>
    <w:rsid w:val="008D5348"/>
    <w:rsid w:val="008D7747"/>
    <w:rsid w:val="008E2D43"/>
    <w:rsid w:val="008E693A"/>
    <w:rsid w:val="008F6C73"/>
    <w:rsid w:val="008F752E"/>
    <w:rsid w:val="008F7866"/>
    <w:rsid w:val="0090434A"/>
    <w:rsid w:val="00905AE0"/>
    <w:rsid w:val="00905C49"/>
    <w:rsid w:val="0090782D"/>
    <w:rsid w:val="00914E94"/>
    <w:rsid w:val="00917EEB"/>
    <w:rsid w:val="009245B0"/>
    <w:rsid w:val="00934899"/>
    <w:rsid w:val="009613B6"/>
    <w:rsid w:val="0096141E"/>
    <w:rsid w:val="009676F1"/>
    <w:rsid w:val="00973F0A"/>
    <w:rsid w:val="00974099"/>
    <w:rsid w:val="00980383"/>
    <w:rsid w:val="00994853"/>
    <w:rsid w:val="009A1840"/>
    <w:rsid w:val="009B003F"/>
    <w:rsid w:val="009C02B3"/>
    <w:rsid w:val="009C101A"/>
    <w:rsid w:val="009C58A4"/>
    <w:rsid w:val="009D0413"/>
    <w:rsid w:val="009D2853"/>
    <w:rsid w:val="009D2B68"/>
    <w:rsid w:val="009F33F8"/>
    <w:rsid w:val="009F42B8"/>
    <w:rsid w:val="009F73FF"/>
    <w:rsid w:val="009F7991"/>
    <w:rsid w:val="00A00066"/>
    <w:rsid w:val="00A017B6"/>
    <w:rsid w:val="00A03BAD"/>
    <w:rsid w:val="00A06B60"/>
    <w:rsid w:val="00A1516F"/>
    <w:rsid w:val="00A15E12"/>
    <w:rsid w:val="00A2575E"/>
    <w:rsid w:val="00A27012"/>
    <w:rsid w:val="00A3510A"/>
    <w:rsid w:val="00A35F0F"/>
    <w:rsid w:val="00A3691E"/>
    <w:rsid w:val="00A40090"/>
    <w:rsid w:val="00A42A2A"/>
    <w:rsid w:val="00A5241D"/>
    <w:rsid w:val="00A54299"/>
    <w:rsid w:val="00A60C39"/>
    <w:rsid w:val="00A621F0"/>
    <w:rsid w:val="00A62AC6"/>
    <w:rsid w:val="00A72FD5"/>
    <w:rsid w:val="00A8406B"/>
    <w:rsid w:val="00A85C9A"/>
    <w:rsid w:val="00A86093"/>
    <w:rsid w:val="00A92F03"/>
    <w:rsid w:val="00A92FAB"/>
    <w:rsid w:val="00A93876"/>
    <w:rsid w:val="00AA1B53"/>
    <w:rsid w:val="00AB03F6"/>
    <w:rsid w:val="00AB049C"/>
    <w:rsid w:val="00AB0EB7"/>
    <w:rsid w:val="00AC4F73"/>
    <w:rsid w:val="00AC53B5"/>
    <w:rsid w:val="00AE1AFA"/>
    <w:rsid w:val="00AE266C"/>
    <w:rsid w:val="00AE29F3"/>
    <w:rsid w:val="00AF5356"/>
    <w:rsid w:val="00B063C1"/>
    <w:rsid w:val="00B151CD"/>
    <w:rsid w:val="00B2794A"/>
    <w:rsid w:val="00B4553D"/>
    <w:rsid w:val="00B50A07"/>
    <w:rsid w:val="00B52B77"/>
    <w:rsid w:val="00B54242"/>
    <w:rsid w:val="00B707CB"/>
    <w:rsid w:val="00B7722B"/>
    <w:rsid w:val="00B802D5"/>
    <w:rsid w:val="00B8647B"/>
    <w:rsid w:val="00B9278F"/>
    <w:rsid w:val="00B9555A"/>
    <w:rsid w:val="00B96643"/>
    <w:rsid w:val="00BB3E11"/>
    <w:rsid w:val="00BB4901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02CD2"/>
    <w:rsid w:val="00C13365"/>
    <w:rsid w:val="00C208B6"/>
    <w:rsid w:val="00C21243"/>
    <w:rsid w:val="00C2151B"/>
    <w:rsid w:val="00C23B32"/>
    <w:rsid w:val="00C2589E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8667E"/>
    <w:rsid w:val="00C875CB"/>
    <w:rsid w:val="00C906D0"/>
    <w:rsid w:val="00CA04F7"/>
    <w:rsid w:val="00CA2771"/>
    <w:rsid w:val="00CA63AB"/>
    <w:rsid w:val="00CA735D"/>
    <w:rsid w:val="00CC1F89"/>
    <w:rsid w:val="00CF0E27"/>
    <w:rsid w:val="00D01B18"/>
    <w:rsid w:val="00D0348A"/>
    <w:rsid w:val="00D05F59"/>
    <w:rsid w:val="00D05FA0"/>
    <w:rsid w:val="00D15642"/>
    <w:rsid w:val="00D17FA8"/>
    <w:rsid w:val="00D22434"/>
    <w:rsid w:val="00D2347E"/>
    <w:rsid w:val="00D2386E"/>
    <w:rsid w:val="00D34932"/>
    <w:rsid w:val="00D35730"/>
    <w:rsid w:val="00D37375"/>
    <w:rsid w:val="00D41977"/>
    <w:rsid w:val="00D61CCA"/>
    <w:rsid w:val="00D631A6"/>
    <w:rsid w:val="00D642F4"/>
    <w:rsid w:val="00D7035C"/>
    <w:rsid w:val="00D74229"/>
    <w:rsid w:val="00D749DE"/>
    <w:rsid w:val="00D74EAB"/>
    <w:rsid w:val="00D87168"/>
    <w:rsid w:val="00D91285"/>
    <w:rsid w:val="00D928A1"/>
    <w:rsid w:val="00D95C7C"/>
    <w:rsid w:val="00DA7EF2"/>
    <w:rsid w:val="00DC0342"/>
    <w:rsid w:val="00DC12F5"/>
    <w:rsid w:val="00DC1813"/>
    <w:rsid w:val="00DC1F7F"/>
    <w:rsid w:val="00DC305F"/>
    <w:rsid w:val="00DE1531"/>
    <w:rsid w:val="00DE27A3"/>
    <w:rsid w:val="00DF31C7"/>
    <w:rsid w:val="00DF5BB8"/>
    <w:rsid w:val="00E14731"/>
    <w:rsid w:val="00E20A1E"/>
    <w:rsid w:val="00E230B3"/>
    <w:rsid w:val="00E24A71"/>
    <w:rsid w:val="00E26515"/>
    <w:rsid w:val="00E27558"/>
    <w:rsid w:val="00E30B18"/>
    <w:rsid w:val="00E35A2B"/>
    <w:rsid w:val="00E37006"/>
    <w:rsid w:val="00E40B2A"/>
    <w:rsid w:val="00E51403"/>
    <w:rsid w:val="00E516E0"/>
    <w:rsid w:val="00E537D9"/>
    <w:rsid w:val="00E54A86"/>
    <w:rsid w:val="00E6292C"/>
    <w:rsid w:val="00E64DB1"/>
    <w:rsid w:val="00E66499"/>
    <w:rsid w:val="00E71E07"/>
    <w:rsid w:val="00E74B82"/>
    <w:rsid w:val="00E75D24"/>
    <w:rsid w:val="00E81BF5"/>
    <w:rsid w:val="00E86E72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EF5942"/>
    <w:rsid w:val="00F0330A"/>
    <w:rsid w:val="00F04290"/>
    <w:rsid w:val="00F12093"/>
    <w:rsid w:val="00F1699A"/>
    <w:rsid w:val="00F21CC2"/>
    <w:rsid w:val="00F32501"/>
    <w:rsid w:val="00F3714C"/>
    <w:rsid w:val="00F52FC2"/>
    <w:rsid w:val="00F56D98"/>
    <w:rsid w:val="00F64081"/>
    <w:rsid w:val="00F65082"/>
    <w:rsid w:val="00F652A9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B0EAC"/>
    <w:rsid w:val="00FC15FF"/>
    <w:rsid w:val="00FD088E"/>
    <w:rsid w:val="00FD5284"/>
    <w:rsid w:val="00FE1229"/>
    <w:rsid w:val="00FE5414"/>
    <w:rsid w:val="00FF1485"/>
    <w:rsid w:val="00FF190A"/>
    <w:rsid w:val="00FF25EA"/>
    <w:rsid w:val="00FF30C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4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35D20-03E0-4845-ACE9-04534C0B1A27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8ef3d8bd-fb21-416a-b4bd-0f13f1d48744"/>
  </ds:schemaRefs>
</ds:datastoreItem>
</file>

<file path=customXml/itemProps4.xml><?xml version="1.0" encoding="utf-8"?>
<ds:datastoreItem xmlns:ds="http://schemas.openxmlformats.org/officeDocument/2006/customXml" ds:itemID="{9EE8951A-BD2B-444A-BE80-5BC5C1B1AB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08b90-acf1-4669-9818-6087b5c76f1e"/>
    <ds:schemaRef ds:uri="8ef3d8bd-fb21-416a-b4bd-0f13f1d48744"/>
    <ds:schemaRef ds:uri="6f7922bf-5033-4c70-b123-ac1564129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3885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4493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13</cp:revision>
  <cp:lastPrinted>2025-02-17T08:17:00Z</cp:lastPrinted>
  <dcterms:created xsi:type="dcterms:W3CDTF">2025-02-03T16:20:00Z</dcterms:created>
  <dcterms:modified xsi:type="dcterms:W3CDTF">2025-02-17T08:17:00Z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