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583CE0" w:rsidRDefault="004B31C8" w:rsidP="008F7866">
            <w:pPr>
              <w:tabs>
                <w:tab w:val="left" w:pos="7655"/>
              </w:tabs>
              <w:spacing w:line="276" w:lineRule="auto"/>
              <w:rPr>
                <w:lang w:val="en-US"/>
              </w:rPr>
            </w:pPr>
            <w:r w:rsidRPr="00583CE0">
              <w:rPr>
                <w:lang w:val="en-US"/>
              </w:rPr>
              <w:t>Putzmeister Holding GmbH</w:t>
            </w:r>
          </w:p>
          <w:p w14:paraId="1046D509" w14:textId="77777777" w:rsidR="004B31C8" w:rsidRPr="00583CE0" w:rsidRDefault="004B31C8" w:rsidP="008F7866">
            <w:pPr>
              <w:tabs>
                <w:tab w:val="left" w:pos="7655"/>
              </w:tabs>
              <w:spacing w:line="276" w:lineRule="auto"/>
              <w:rPr>
                <w:lang w:val="en-US"/>
              </w:rPr>
            </w:pPr>
            <w:r w:rsidRPr="00583CE0">
              <w:rPr>
                <w:lang w:val="en-US"/>
              </w:rPr>
              <w:t xml:space="preserve">Marketing </w:t>
            </w:r>
          </w:p>
          <w:p w14:paraId="0867662F" w14:textId="77777777" w:rsidR="004B31C8" w:rsidRPr="00583CE0" w:rsidRDefault="004B31C8" w:rsidP="008F7866">
            <w:pPr>
              <w:tabs>
                <w:tab w:val="left" w:pos="7655"/>
              </w:tabs>
              <w:spacing w:line="276" w:lineRule="auto"/>
              <w:rPr>
                <w:lang w:val="fr-FR"/>
              </w:rPr>
            </w:pPr>
            <w:r w:rsidRPr="00583CE0">
              <w:rPr>
                <w:lang w:val="en-US"/>
              </w:rPr>
              <w:t xml:space="preserve">Max-Eyth-Str. </w:t>
            </w:r>
            <w:r>
              <w:rPr>
                <w:lang w:val="fr-FR"/>
              </w:rPr>
              <w:t>10</w:t>
            </w:r>
          </w:p>
          <w:p w14:paraId="01C7C2A0" w14:textId="77777777" w:rsidR="004B31C8" w:rsidRPr="00583CE0" w:rsidRDefault="004B31C8" w:rsidP="008F7866">
            <w:pPr>
              <w:tabs>
                <w:tab w:val="left" w:pos="7655"/>
              </w:tabs>
              <w:spacing w:line="276" w:lineRule="auto"/>
              <w:rPr>
                <w:lang w:val="fr-FR"/>
              </w:rPr>
            </w:pPr>
            <w:r>
              <w:rPr>
                <w:lang w:val="fr-FR"/>
              </w:rPr>
              <w:t>D-72631 Aichtal</w:t>
            </w:r>
          </w:p>
          <w:p w14:paraId="67823007" w14:textId="77777777" w:rsidR="004B31C8" w:rsidRPr="00583CE0" w:rsidRDefault="004B31C8" w:rsidP="008F7866">
            <w:pPr>
              <w:tabs>
                <w:tab w:val="left" w:pos="7655"/>
              </w:tabs>
              <w:spacing w:line="276" w:lineRule="auto"/>
              <w:rPr>
                <w:lang w:val="fr-FR"/>
              </w:rPr>
            </w:pPr>
          </w:p>
          <w:p w14:paraId="08797213" w14:textId="77777777" w:rsidR="004B31C8" w:rsidRPr="00583CE0" w:rsidRDefault="004B31C8" w:rsidP="008F7866">
            <w:pPr>
              <w:tabs>
                <w:tab w:val="left" w:pos="7655"/>
              </w:tabs>
              <w:spacing w:line="276" w:lineRule="auto"/>
              <w:rPr>
                <w:lang w:val="fr-FR"/>
              </w:rPr>
            </w:pPr>
            <w:r>
              <w:rPr>
                <w:lang w:val="fr-FR"/>
              </w:rPr>
              <w:t>Tél. :     +49 7127 599-311</w:t>
            </w:r>
          </w:p>
          <w:p w14:paraId="3619F674" w14:textId="77777777" w:rsidR="004B31C8" w:rsidRPr="00583CE0" w:rsidRDefault="004B31C8" w:rsidP="008F7866">
            <w:pPr>
              <w:tabs>
                <w:tab w:val="left" w:pos="7655"/>
              </w:tabs>
              <w:spacing w:line="276" w:lineRule="auto"/>
              <w:rPr>
                <w:lang w:val="fr-FR"/>
              </w:rPr>
            </w:pPr>
            <w:r>
              <w:rPr>
                <w:lang w:val="fr-FR"/>
              </w:rPr>
              <w:t>Fax :     +49 7127 599-140</w:t>
            </w:r>
          </w:p>
          <w:p w14:paraId="1D1098C9" w14:textId="77777777" w:rsidR="004B31C8" w:rsidRPr="00583CE0"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583CE0"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583CE0" w:rsidRDefault="00A1516F" w:rsidP="008F7866">
            <w:pPr>
              <w:tabs>
                <w:tab w:val="left" w:pos="7655"/>
              </w:tabs>
              <w:spacing w:line="276" w:lineRule="auto"/>
              <w:ind w:left="-108"/>
              <w:rPr>
                <w:b/>
                <w:lang w:val="fr-FR"/>
              </w:rPr>
            </w:pPr>
          </w:p>
          <w:p w14:paraId="58E85242" w14:textId="77777777" w:rsidR="00A1516F" w:rsidRPr="00583CE0" w:rsidRDefault="00A1516F" w:rsidP="008F7866">
            <w:pPr>
              <w:tabs>
                <w:tab w:val="left" w:pos="7655"/>
              </w:tabs>
              <w:spacing w:line="276" w:lineRule="auto"/>
              <w:ind w:left="-108"/>
              <w:rPr>
                <w:b/>
                <w:lang w:val="fr-FR"/>
              </w:rPr>
            </w:pPr>
          </w:p>
          <w:p w14:paraId="63A88BB6" w14:textId="77777777" w:rsidR="00D35730" w:rsidRPr="00583CE0" w:rsidRDefault="00D35730" w:rsidP="008F7866">
            <w:pPr>
              <w:tabs>
                <w:tab w:val="left" w:pos="7655"/>
              </w:tabs>
              <w:spacing w:line="276" w:lineRule="auto"/>
              <w:ind w:left="-108"/>
              <w:rPr>
                <w:b/>
                <w:lang w:val="fr-FR"/>
              </w:rPr>
            </w:pPr>
          </w:p>
          <w:p w14:paraId="5404A7DF" w14:textId="77777777" w:rsidR="00A1516F" w:rsidRPr="00583CE0" w:rsidRDefault="00A1516F" w:rsidP="008F7866">
            <w:pPr>
              <w:tabs>
                <w:tab w:val="left" w:pos="7655"/>
              </w:tabs>
              <w:spacing w:line="276" w:lineRule="auto"/>
              <w:ind w:left="-108"/>
              <w:rPr>
                <w:b/>
                <w:lang w:val="fr-FR"/>
              </w:rPr>
            </w:pPr>
            <w:r>
              <w:rPr>
                <w:b/>
                <w:bCs/>
                <w:lang w:val="fr-FR"/>
              </w:rPr>
              <w:t>Communiqué de presse nº :</w:t>
            </w:r>
          </w:p>
          <w:p w14:paraId="51A8FF49" w14:textId="77777777" w:rsidR="00A1516F" w:rsidRPr="00583CE0" w:rsidRDefault="00A1516F" w:rsidP="008F7866">
            <w:pPr>
              <w:tabs>
                <w:tab w:val="left" w:pos="7655"/>
              </w:tabs>
              <w:spacing w:line="276" w:lineRule="auto"/>
              <w:ind w:left="-108"/>
              <w:rPr>
                <w:b/>
                <w:lang w:val="fr-FR"/>
              </w:rPr>
            </w:pPr>
          </w:p>
          <w:p w14:paraId="5B56753A" w14:textId="77777777" w:rsidR="00A1516F" w:rsidRPr="00583CE0"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24764DB9" w:rsidR="00804D71" w:rsidRPr="00E96F58" w:rsidRDefault="00E96F58" w:rsidP="008F7866">
            <w:pPr>
              <w:tabs>
                <w:tab w:val="left" w:pos="7655"/>
              </w:tabs>
              <w:spacing w:line="276" w:lineRule="auto"/>
            </w:pPr>
            <w:r>
              <w:rPr>
                <w:lang w:val="fr-FR"/>
              </w:rPr>
              <w:t>2034</w:t>
            </w:r>
          </w:p>
          <w:p w14:paraId="62C45C90" w14:textId="77777777" w:rsidR="00EC670C" w:rsidRDefault="00EC670C" w:rsidP="008F7866">
            <w:pPr>
              <w:tabs>
                <w:tab w:val="left" w:pos="7655"/>
              </w:tabs>
              <w:spacing w:line="276" w:lineRule="auto"/>
            </w:pPr>
          </w:p>
          <w:p w14:paraId="7CAE93A0" w14:textId="415CE118" w:rsidR="00235AD2" w:rsidRPr="00E96F58" w:rsidRDefault="00E96F58" w:rsidP="008F7866">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7F3CABF" w14:textId="56345B82" w:rsidR="00BF6DCB" w:rsidRPr="00583CE0" w:rsidRDefault="008C6AA0" w:rsidP="007039C5">
      <w:pPr>
        <w:spacing w:line="276" w:lineRule="auto"/>
        <w:rPr>
          <w:bCs/>
          <w:sz w:val="28"/>
          <w:szCs w:val="28"/>
          <w:lang w:val="fr-FR"/>
        </w:rPr>
      </w:pPr>
      <w:r>
        <w:rPr>
          <w:b/>
          <w:bCs/>
          <w:sz w:val="22"/>
          <w:szCs w:val="22"/>
          <w:lang w:val="fr-FR"/>
        </w:rPr>
        <w:t>Première au salon bauma – Putzmeister montre sa grandeur avec la M67-5</w:t>
      </w:r>
      <w:r>
        <w:rPr>
          <w:sz w:val="22"/>
          <w:szCs w:val="22"/>
          <w:lang w:val="fr-FR"/>
        </w:rPr>
        <w:br/>
      </w:r>
      <w:r>
        <w:rPr>
          <w:sz w:val="28"/>
          <w:szCs w:val="28"/>
          <w:lang w:val="fr-FR"/>
        </w:rPr>
        <w:t xml:space="preserve"> </w:t>
      </w:r>
    </w:p>
    <w:p w14:paraId="0CC54DCE" w14:textId="014BA899" w:rsidR="00E537D9" w:rsidRPr="00583CE0" w:rsidRDefault="008C6AA0" w:rsidP="007039C5">
      <w:pPr>
        <w:spacing w:line="276" w:lineRule="auto"/>
        <w:rPr>
          <w:bCs/>
          <w:sz w:val="28"/>
          <w:szCs w:val="28"/>
          <w:lang w:val="fr-FR"/>
        </w:rPr>
      </w:pPr>
      <w:r>
        <w:rPr>
          <w:sz w:val="28"/>
          <w:szCs w:val="28"/>
          <w:lang w:val="fr-FR"/>
        </w:rPr>
        <w:t>La M67-5 : une excellente machine pour les grands travaux</w:t>
      </w:r>
    </w:p>
    <w:p w14:paraId="0E9CFA83" w14:textId="77777777" w:rsidR="00EC670C" w:rsidRPr="00583CE0" w:rsidRDefault="00EC670C" w:rsidP="007039C5">
      <w:pPr>
        <w:spacing w:line="276" w:lineRule="auto"/>
        <w:rPr>
          <w:bCs/>
          <w:sz w:val="28"/>
          <w:szCs w:val="28"/>
          <w:lang w:val="fr-FR"/>
        </w:rPr>
      </w:pPr>
    </w:p>
    <w:p w14:paraId="02D9C315" w14:textId="7195F317" w:rsidR="008C6AA0" w:rsidRPr="00583CE0" w:rsidRDefault="008C6AA0" w:rsidP="008C6AA0">
      <w:pPr>
        <w:spacing w:line="276" w:lineRule="auto"/>
        <w:rPr>
          <w:b/>
          <w:bCs/>
          <w:color w:val="000000" w:themeColor="text1"/>
          <w:sz w:val="22"/>
          <w:szCs w:val="22"/>
          <w:lang w:val="fr-FR"/>
        </w:rPr>
      </w:pPr>
      <w:r>
        <w:rPr>
          <w:b/>
          <w:bCs/>
          <w:color w:val="000000" w:themeColor="text1"/>
          <w:sz w:val="22"/>
          <w:szCs w:val="22"/>
          <w:lang w:val="fr-FR"/>
        </w:rPr>
        <w:t>Aichtal, février 2025 – au salon bauma 2025, Putzmeister présente la pompe à béton mobile M67-5, une vraie merveille en termes d’espace. Avec une portée verticale de 67</w:t>
      </w:r>
      <w:r>
        <w:rPr>
          <w:color w:val="000000" w:themeColor="text1"/>
          <w:sz w:val="22"/>
          <w:szCs w:val="22"/>
          <w:lang w:val="fr-FR"/>
        </w:rPr>
        <w:t> </w:t>
      </w:r>
      <w:r>
        <w:rPr>
          <w:b/>
          <w:bCs/>
          <w:color w:val="000000" w:themeColor="text1"/>
          <w:sz w:val="22"/>
          <w:szCs w:val="22"/>
          <w:lang w:val="fr-FR"/>
        </w:rPr>
        <w:t>m, elle est conçue pour les grands travaux dans le monde entier et ce, avec un encombrement très réduit grâce à la grande flexibilité du système de stabilisation TRDV – caractéristique de Putzmeister. La nouvelle dimension de pompes à béton automotrices sera présentée du 7 au 13 avril dans le hall B6 du salon bauma.</w:t>
      </w:r>
    </w:p>
    <w:p w14:paraId="67F87B37" w14:textId="77777777" w:rsidR="00260DF4" w:rsidRPr="00583CE0" w:rsidRDefault="00260DF4" w:rsidP="003E33BE">
      <w:pPr>
        <w:spacing w:line="276" w:lineRule="auto"/>
        <w:rPr>
          <w:bCs/>
          <w:sz w:val="22"/>
          <w:szCs w:val="22"/>
          <w:lang w:val="fr-FR"/>
        </w:rPr>
      </w:pPr>
    </w:p>
    <w:p w14:paraId="67DC40C0" w14:textId="602151BF" w:rsidR="00F109C1" w:rsidRPr="00583CE0" w:rsidRDefault="00E51118" w:rsidP="00E51118">
      <w:pPr>
        <w:tabs>
          <w:tab w:val="left" w:pos="9498"/>
        </w:tabs>
        <w:spacing w:line="276" w:lineRule="auto"/>
        <w:rPr>
          <w:sz w:val="22"/>
          <w:szCs w:val="22"/>
          <w:lang w:val="fr-FR"/>
        </w:rPr>
      </w:pPr>
      <w:r>
        <w:rPr>
          <w:sz w:val="22"/>
          <w:szCs w:val="22"/>
          <w:lang w:val="fr-FR"/>
        </w:rPr>
        <w:t xml:space="preserve">La pompe à béton mobile M67-5 a été conçue par Putzmeister pour relever des défis de grande envergure. Mieux encore, elle ne prend que très peu de place. Grâce à la flexibilité totale du système de stabilisation (avec iSC et TRDV fullflex), sa zone de travail est exceptionnellement large, même dans des conditions d’installation étroites. </w:t>
      </w:r>
      <w:r>
        <w:rPr>
          <w:color w:val="000000" w:themeColor="text1"/>
          <w:sz w:val="22"/>
          <w:szCs w:val="22"/>
          <w:lang w:val="fr-FR"/>
        </w:rPr>
        <w:t xml:space="preserve">Comme d’habitude, la stabilisation TRDV offre une zone de travail complète avec encore plus de flexibilité qu’une stabilisation TRDI normale. </w:t>
      </w:r>
      <w:r>
        <w:rPr>
          <w:sz w:val="22"/>
          <w:szCs w:val="22"/>
          <w:lang w:val="fr-FR"/>
        </w:rPr>
        <w:t xml:space="preserve">Le nouveau groupe de bras avec pliage RZ compact est plus rapide à déployer et à replier – sans déploiement complexe comme celui des plieuses en hauteur, de sorte qu’aucune cabine spéciale n’est nécessaire ici. La machine est équipée d’une </w:t>
      </w:r>
      <w:r>
        <w:rPr>
          <w:color w:val="000000" w:themeColor="text1"/>
          <w:sz w:val="22"/>
          <w:szCs w:val="22"/>
          <w:lang w:val="fr-FR"/>
        </w:rPr>
        <w:t>pompe Putzmeister iLS19 éprouvée, puissante et économe en carburant, capable de déplacer une grande quantité de béton avec un débit allant jusqu’à 190 m</w:t>
      </w:r>
      <w:r>
        <w:rPr>
          <w:color w:val="000000" w:themeColor="text1"/>
          <w:sz w:val="22"/>
          <w:szCs w:val="22"/>
          <w:vertAlign w:val="superscript"/>
          <w:lang w:val="fr-FR"/>
        </w:rPr>
        <w:t>3</w:t>
      </w:r>
      <w:r>
        <w:rPr>
          <w:color w:val="000000" w:themeColor="text1"/>
          <w:sz w:val="22"/>
          <w:szCs w:val="22"/>
          <w:lang w:val="fr-FR"/>
        </w:rPr>
        <w:t>/h et une pression de 85 bars.</w:t>
      </w:r>
    </w:p>
    <w:p w14:paraId="0608F20D" w14:textId="77777777" w:rsidR="00F109C1" w:rsidRPr="00583CE0" w:rsidRDefault="00F109C1" w:rsidP="00E51118">
      <w:pPr>
        <w:tabs>
          <w:tab w:val="left" w:pos="9498"/>
        </w:tabs>
        <w:spacing w:line="276" w:lineRule="auto"/>
        <w:rPr>
          <w:sz w:val="22"/>
          <w:szCs w:val="22"/>
          <w:lang w:val="fr-FR"/>
        </w:rPr>
      </w:pPr>
    </w:p>
    <w:p w14:paraId="5B9820BE" w14:textId="52AB1E33" w:rsidR="00260DF4" w:rsidRPr="00583CE0" w:rsidRDefault="00B90163" w:rsidP="00E51118">
      <w:pPr>
        <w:tabs>
          <w:tab w:val="left" w:pos="9498"/>
        </w:tabs>
        <w:spacing w:line="276" w:lineRule="auto"/>
        <w:rPr>
          <w:sz w:val="22"/>
          <w:szCs w:val="22"/>
          <w:lang w:val="fr-FR"/>
        </w:rPr>
      </w:pPr>
      <w:r>
        <w:rPr>
          <w:sz w:val="22"/>
          <w:szCs w:val="22"/>
          <w:lang w:val="fr-FR"/>
        </w:rPr>
        <w:t>Parmi les autres avantages, citons la réduction des frais de maintenance et d’entretien, notamment grâce aux composants standard, ainsi que la simplicité d’utilisation, en particulier grâce à la commande intuitive. La M67-5 est parfaitement équipée pour l’Europe, mais est également conçue pour l’exportation dans le monde entier. Ainsi, l’homologation est possible sans problème dans toute l’Amérique, même dans les régions où la question du poids est très critique. Dans tous les cas, elle fait un excellent travail en termes d’efficacité, de rentabilité et de fiabilité.</w:t>
      </w:r>
    </w:p>
    <w:p w14:paraId="352E9CCE" w14:textId="77777777" w:rsidR="00260DF4" w:rsidRPr="00583CE0" w:rsidRDefault="00260DF4" w:rsidP="00E51118">
      <w:pPr>
        <w:tabs>
          <w:tab w:val="left" w:pos="9498"/>
        </w:tabs>
        <w:spacing w:line="276" w:lineRule="auto"/>
        <w:rPr>
          <w:sz w:val="22"/>
          <w:szCs w:val="22"/>
          <w:lang w:val="fr-FR"/>
        </w:rPr>
      </w:pPr>
    </w:p>
    <w:p w14:paraId="6AFEFCC6" w14:textId="628ABA24" w:rsidR="00E51118" w:rsidRPr="00583CE0" w:rsidRDefault="00CA04D0" w:rsidP="00E51118">
      <w:pPr>
        <w:tabs>
          <w:tab w:val="left" w:pos="9498"/>
        </w:tabs>
        <w:spacing w:line="276" w:lineRule="auto"/>
        <w:rPr>
          <w:b/>
          <w:bCs/>
          <w:sz w:val="22"/>
          <w:szCs w:val="22"/>
          <w:lang w:val="fr-FR"/>
        </w:rPr>
      </w:pPr>
      <w:r>
        <w:rPr>
          <w:b/>
          <w:bCs/>
          <w:sz w:val="22"/>
          <w:szCs w:val="22"/>
          <w:lang w:val="fr-FR"/>
        </w:rPr>
        <w:t>Système de stabilisation pour une zone de travail maximale – TRDV Fullflex avec iSC ou iSA</w:t>
      </w:r>
    </w:p>
    <w:p w14:paraId="70327203" w14:textId="20C4FAAC" w:rsidR="003301C3" w:rsidRPr="00583CE0" w:rsidRDefault="00CA04D0" w:rsidP="00E51118">
      <w:pPr>
        <w:tabs>
          <w:tab w:val="left" w:pos="9498"/>
        </w:tabs>
        <w:spacing w:line="276" w:lineRule="auto"/>
        <w:rPr>
          <w:strike/>
          <w:sz w:val="22"/>
          <w:szCs w:val="22"/>
          <w:lang w:val="fr-FR"/>
        </w:rPr>
      </w:pPr>
      <w:r>
        <w:rPr>
          <w:sz w:val="22"/>
          <w:szCs w:val="22"/>
          <w:lang w:val="fr-FR"/>
        </w:rPr>
        <w:t xml:space="preserve">Les jambes d’appui avant télescopiques à quatre positions pivotent et peuvent se stabiliser dans les positions les plus diverses, avec un nombre infini de positions intermédiaires, jusqu’à un véritable appui zéro, tout comme les jambes d’appui arrière pivotantes. En Europe, la sécurité est assurée par la commande iSC (Intelligent Set-up Control). Quant à la commande iSA (intelligent </w:t>
      </w:r>
      <w:r>
        <w:rPr>
          <w:sz w:val="22"/>
          <w:szCs w:val="22"/>
          <w:lang w:val="fr-FR"/>
        </w:rPr>
        <w:lastRenderedPageBreak/>
        <w:t>Set-up Assistance), elle est disponible pour les marchés d’exportation et permet une stabilisation flexible avec un confort d’utilisation maximal. Grâce à la stabilisation TRDV, les jambes télescopiques avant peuvent non seulement être déployées loin devant la cabine, mais aussi pivoter sur un rayon très étroit pour une stabilisation dans un encombrement minimal. La course plus importante du vérin de stabilisation (1 100 mm au lieu de 800) est idéale sur les terrains accidentés.</w:t>
      </w:r>
    </w:p>
    <w:p w14:paraId="524B128F" w14:textId="77777777" w:rsidR="003301C3" w:rsidRPr="00583CE0" w:rsidRDefault="003301C3" w:rsidP="00E51118">
      <w:pPr>
        <w:tabs>
          <w:tab w:val="left" w:pos="9498"/>
        </w:tabs>
        <w:spacing w:line="276" w:lineRule="auto"/>
        <w:rPr>
          <w:sz w:val="22"/>
          <w:szCs w:val="22"/>
          <w:lang w:val="fr-FR"/>
        </w:rPr>
      </w:pPr>
    </w:p>
    <w:p w14:paraId="329CB58E" w14:textId="32067D80" w:rsidR="00F40895" w:rsidRPr="00583CE0" w:rsidRDefault="00F40895" w:rsidP="00E51118">
      <w:pPr>
        <w:tabs>
          <w:tab w:val="left" w:pos="9498"/>
        </w:tabs>
        <w:spacing w:line="276" w:lineRule="auto"/>
        <w:rPr>
          <w:b/>
          <w:bCs/>
          <w:sz w:val="22"/>
          <w:szCs w:val="22"/>
          <w:lang w:val="fr-FR"/>
        </w:rPr>
      </w:pPr>
      <w:r>
        <w:rPr>
          <w:b/>
          <w:bCs/>
          <w:sz w:val="22"/>
          <w:szCs w:val="22"/>
          <w:lang w:val="fr-FR"/>
        </w:rPr>
        <w:t xml:space="preserve">Nouveau groupe de bras avec pliage RZ compact pour plus de possibilités </w:t>
      </w:r>
    </w:p>
    <w:p w14:paraId="7E1740E8" w14:textId="6FDECDA6" w:rsidR="00E51118" w:rsidRPr="00583CE0" w:rsidRDefault="00E51118" w:rsidP="00E51118">
      <w:pPr>
        <w:tabs>
          <w:tab w:val="left" w:pos="9498"/>
        </w:tabs>
        <w:spacing w:line="276" w:lineRule="auto"/>
        <w:rPr>
          <w:sz w:val="22"/>
          <w:szCs w:val="22"/>
          <w:lang w:val="fr-FR"/>
        </w:rPr>
      </w:pPr>
      <w:r>
        <w:rPr>
          <w:sz w:val="22"/>
          <w:szCs w:val="22"/>
          <w:lang w:val="fr-FR"/>
        </w:rPr>
        <w:t>Avec sa portée verticale de 67 m (61 m à l’horizontale), le mât à 5 bras offre de nombreuses possibilités sur les chantiers. Le pliage RZ standard facilite la vie des machinistes et des opérateurs de pompes à béton : il permet un déploiement particulièrement rapide à une hauteur relativement faible. Comme aucune articulation n’est guidée au-dessus de la cabine lors de l’opération de dégagement, aucune cabine basse spéciale n’est nécessaire, ce qui permet de réaliser des économies non négligeables. Même sans iBC (Intelligent Boom Control), le mât à 5 bras est agréable et facile à utiliser.</w:t>
      </w:r>
    </w:p>
    <w:p w14:paraId="3C6929F3" w14:textId="77777777" w:rsidR="001C7129" w:rsidRPr="00583CE0" w:rsidRDefault="001C7129" w:rsidP="00260DF4">
      <w:pPr>
        <w:tabs>
          <w:tab w:val="left" w:pos="9498"/>
        </w:tabs>
        <w:spacing w:line="276" w:lineRule="auto"/>
        <w:rPr>
          <w:sz w:val="22"/>
          <w:szCs w:val="22"/>
          <w:lang w:val="fr-FR"/>
        </w:rPr>
      </w:pPr>
    </w:p>
    <w:p w14:paraId="116B98ED" w14:textId="623D2D5E" w:rsidR="001C7129" w:rsidRPr="00583CE0" w:rsidRDefault="001C7129" w:rsidP="001C7129">
      <w:pPr>
        <w:tabs>
          <w:tab w:val="left" w:pos="9498"/>
        </w:tabs>
        <w:spacing w:line="276" w:lineRule="auto"/>
        <w:rPr>
          <w:b/>
          <w:bCs/>
          <w:sz w:val="22"/>
          <w:szCs w:val="22"/>
          <w:lang w:val="fr-FR"/>
        </w:rPr>
      </w:pPr>
      <w:r>
        <w:rPr>
          <w:b/>
          <w:bCs/>
          <w:sz w:val="22"/>
          <w:szCs w:val="22"/>
          <w:lang w:val="fr-FR"/>
        </w:rPr>
        <w:t>Des détails pratiques pour une utilisation intuitive et simple</w:t>
      </w:r>
    </w:p>
    <w:p w14:paraId="2F606611" w14:textId="62E6D00F" w:rsidR="008606C5" w:rsidRPr="00583CE0" w:rsidRDefault="001C7129" w:rsidP="00E51118">
      <w:pPr>
        <w:tabs>
          <w:tab w:val="left" w:pos="9498"/>
        </w:tabs>
        <w:spacing w:line="276" w:lineRule="auto"/>
        <w:rPr>
          <w:sz w:val="22"/>
          <w:szCs w:val="22"/>
          <w:lang w:val="fr-FR"/>
        </w:rPr>
      </w:pPr>
      <w:r>
        <w:rPr>
          <w:sz w:val="22"/>
          <w:szCs w:val="22"/>
          <w:lang w:val="fr-FR"/>
        </w:rPr>
        <w:t xml:space="preserve">Les éléments de commande sont bien pensés et disposés de manière ergonomique, comme les leviers abaissés et la protection du clavier. Lors la manœuvre de stabilisation, l’opérateur peut choisir d’utiliser les leviers ou les boutons – et même intervertir pendant l’opération. </w:t>
      </w:r>
    </w:p>
    <w:p w14:paraId="14A26B59" w14:textId="77777777" w:rsidR="008606C5" w:rsidRPr="00583CE0" w:rsidRDefault="008606C5" w:rsidP="00E51118">
      <w:pPr>
        <w:tabs>
          <w:tab w:val="left" w:pos="9498"/>
        </w:tabs>
        <w:spacing w:line="276" w:lineRule="auto"/>
        <w:rPr>
          <w:sz w:val="22"/>
          <w:szCs w:val="22"/>
          <w:lang w:val="fr-FR"/>
        </w:rPr>
      </w:pPr>
    </w:p>
    <w:p w14:paraId="4159CB92" w14:textId="3E074EFD" w:rsidR="00E51118" w:rsidRPr="00583CE0" w:rsidRDefault="008606C5" w:rsidP="00E51118">
      <w:pPr>
        <w:tabs>
          <w:tab w:val="left" w:pos="9498"/>
        </w:tabs>
        <w:spacing w:line="276" w:lineRule="auto"/>
        <w:rPr>
          <w:sz w:val="22"/>
          <w:szCs w:val="22"/>
          <w:lang w:val="fr-FR"/>
        </w:rPr>
      </w:pPr>
      <w:r>
        <w:rPr>
          <w:sz w:val="22"/>
          <w:szCs w:val="22"/>
          <w:lang w:val="fr-FR"/>
        </w:rPr>
        <w:t>L’armoire électrique est facilement accessible dans la jambe-d’appui. L’écran est parfaitement positionné sur la boîte à outils. Comme pour presque tous les produits Putzmeister, le logiciel de commande intelligent Ergonic</w:t>
      </w:r>
      <w:r>
        <w:rPr>
          <w:sz w:val="22"/>
          <w:szCs w:val="22"/>
          <w:vertAlign w:val="superscript"/>
          <w:lang w:val="fr-FR"/>
        </w:rPr>
        <w:t xml:space="preserve">® </w:t>
      </w:r>
      <w:r>
        <w:rPr>
          <w:sz w:val="22"/>
          <w:szCs w:val="22"/>
          <w:lang w:val="fr-FR"/>
        </w:rPr>
        <w:t>3</w:t>
      </w:r>
      <w:r>
        <w:rPr>
          <w:b/>
          <w:bCs/>
          <w:sz w:val="22"/>
          <w:szCs w:val="22"/>
          <w:lang w:val="fr-FR"/>
        </w:rPr>
        <w:t xml:space="preserve"> </w:t>
      </w:r>
      <w:r>
        <w:rPr>
          <w:sz w:val="22"/>
          <w:szCs w:val="22"/>
          <w:lang w:val="fr-FR"/>
        </w:rPr>
        <w:t>à commande intuitive aide efficacement les machinistes dans leur travail, notamment grâce à des fonctions telles que l’amortissement du mât, la commande à une main, le maintien en hauteur et bien plus encore.</w:t>
      </w:r>
    </w:p>
    <w:p w14:paraId="04DCCF6A" w14:textId="77777777" w:rsidR="001C7129" w:rsidRPr="00583CE0" w:rsidRDefault="001C7129" w:rsidP="00E51118">
      <w:pPr>
        <w:tabs>
          <w:tab w:val="left" w:pos="9498"/>
        </w:tabs>
        <w:spacing w:line="276" w:lineRule="auto"/>
        <w:rPr>
          <w:sz w:val="22"/>
          <w:szCs w:val="22"/>
          <w:lang w:val="fr-FR"/>
        </w:rPr>
      </w:pPr>
    </w:p>
    <w:p w14:paraId="703463EC" w14:textId="77777777" w:rsidR="002049E5" w:rsidRPr="00583CE0" w:rsidRDefault="002049E5" w:rsidP="002049E5">
      <w:pPr>
        <w:tabs>
          <w:tab w:val="left" w:pos="9498"/>
        </w:tabs>
        <w:spacing w:line="276" w:lineRule="auto"/>
        <w:rPr>
          <w:b/>
          <w:bCs/>
          <w:sz w:val="22"/>
          <w:szCs w:val="22"/>
          <w:lang w:val="fr-FR"/>
        </w:rPr>
      </w:pPr>
      <w:r>
        <w:rPr>
          <w:b/>
          <w:bCs/>
          <w:sz w:val="22"/>
          <w:szCs w:val="22"/>
          <w:lang w:val="fr-FR"/>
        </w:rPr>
        <w:t xml:space="preserve">Maintenance réduite et disponibilité accrue </w:t>
      </w:r>
    </w:p>
    <w:p w14:paraId="24EA4607" w14:textId="7DB93E8C" w:rsidR="002049E5" w:rsidRPr="00583CE0" w:rsidRDefault="002049E5" w:rsidP="002049E5">
      <w:pPr>
        <w:tabs>
          <w:tab w:val="left" w:pos="9498"/>
        </w:tabs>
        <w:spacing w:line="276" w:lineRule="auto"/>
        <w:rPr>
          <w:sz w:val="22"/>
          <w:szCs w:val="22"/>
          <w:lang w:val="fr-FR"/>
        </w:rPr>
      </w:pPr>
      <w:r>
        <w:rPr>
          <w:sz w:val="22"/>
          <w:szCs w:val="22"/>
          <w:lang w:val="fr-FR"/>
        </w:rPr>
        <w:t>Le mât de distribution de la M67-5 n’utilise pas de plastiques renforcés de fibres de carbone (PRFC), ce qui simplifie considérablement la maintenance et l’approvisionnement en pièces détachées. Il en va de même pour l’entraînement de la jambe télescopique, qui a renoncé aux vérins télescopiques spéciaux à plusieurs niveaux utilisés précédemment.</w:t>
      </w:r>
    </w:p>
    <w:p w14:paraId="4A8D4698" w14:textId="77777777" w:rsidR="002049E5" w:rsidRPr="00583CE0" w:rsidRDefault="002049E5" w:rsidP="002049E5">
      <w:pPr>
        <w:tabs>
          <w:tab w:val="left" w:pos="9498"/>
        </w:tabs>
        <w:spacing w:line="276" w:lineRule="auto"/>
        <w:rPr>
          <w:sz w:val="22"/>
          <w:szCs w:val="22"/>
          <w:lang w:val="fr-FR"/>
        </w:rPr>
      </w:pPr>
    </w:p>
    <w:p w14:paraId="7B822A98" w14:textId="7D450BA4" w:rsidR="001C7129" w:rsidRPr="00583CE0" w:rsidRDefault="002049E5" w:rsidP="00E51118">
      <w:pPr>
        <w:tabs>
          <w:tab w:val="left" w:pos="9498"/>
        </w:tabs>
        <w:spacing w:line="276" w:lineRule="auto"/>
        <w:rPr>
          <w:sz w:val="22"/>
          <w:szCs w:val="22"/>
          <w:lang w:val="fr-FR"/>
        </w:rPr>
      </w:pPr>
      <w:r>
        <w:rPr>
          <w:sz w:val="22"/>
          <w:szCs w:val="22"/>
          <w:lang w:val="fr-FR"/>
        </w:rPr>
        <w:t xml:space="preserve">Le remplacement de nombreux composants, tels que le support de tube sur la flèche et le vérin de stabilisation, peut même être effectué par le client grâce à la structure vissée ; de même, l’armoire électrique et le réservoir d’huile avec filtre de retour d’aspiration sont bien accessibles pour pouvoir effectuer facilement les travaux nécessaires. </w:t>
      </w:r>
    </w:p>
    <w:p w14:paraId="6CF1AF07" w14:textId="77777777" w:rsidR="00875EAA" w:rsidRPr="00583CE0" w:rsidRDefault="00875EAA" w:rsidP="00E51118">
      <w:pPr>
        <w:tabs>
          <w:tab w:val="left" w:pos="9498"/>
        </w:tabs>
        <w:spacing w:line="276" w:lineRule="auto"/>
        <w:rPr>
          <w:sz w:val="22"/>
          <w:szCs w:val="22"/>
          <w:lang w:val="fr-FR"/>
        </w:rPr>
      </w:pPr>
    </w:p>
    <w:p w14:paraId="1F508F92" w14:textId="7D004471" w:rsidR="002C5321" w:rsidRPr="002C5321" w:rsidRDefault="008606C5" w:rsidP="00E51118">
      <w:pPr>
        <w:tabs>
          <w:tab w:val="left" w:pos="9498"/>
        </w:tabs>
        <w:spacing w:line="276" w:lineRule="auto"/>
        <w:rPr>
          <w:b/>
          <w:bCs/>
          <w:sz w:val="22"/>
          <w:szCs w:val="22"/>
        </w:rPr>
      </w:pPr>
      <w:r>
        <w:rPr>
          <w:b/>
          <w:bCs/>
          <w:sz w:val="22"/>
          <w:szCs w:val="22"/>
          <w:lang w:val="fr-FR"/>
        </w:rPr>
        <w:t xml:space="preserve">Homologation pour les chantiers difficiles </w:t>
      </w:r>
    </w:p>
    <w:p w14:paraId="788DCBE7" w14:textId="0BEE961D" w:rsidR="00D1437F" w:rsidRDefault="00E51118" w:rsidP="00E51118">
      <w:pPr>
        <w:tabs>
          <w:tab w:val="left" w:pos="9498"/>
        </w:tabs>
        <w:spacing w:line="276" w:lineRule="auto"/>
        <w:rPr>
          <w:sz w:val="22"/>
          <w:szCs w:val="22"/>
        </w:rPr>
      </w:pPr>
      <w:r>
        <w:rPr>
          <w:sz w:val="22"/>
          <w:szCs w:val="22"/>
          <w:lang w:val="fr-FR"/>
        </w:rPr>
        <w:t>La M67-5 est dans son élément partout où la portée est importante, même dans des conditions d’installation difficiles. L’homologation de la pompe à béton mobile est simple, elle aussi. La machine s’utilise de série sans autorisation spéciale, en Amérique du Nord, par exemple. Pour ce domaine d’application, elle est équipée de marchepieds pivotants sur le côté gauche, qui permettent un meilleur accès au pont et à la trémie. De plus, elle est homologuée pour une capacité de charge maximale de 200 kg en tête de mât, sans dépasser les limites de sécurité et de stabilité. Le poids total plus faible permet d’augmenter les réserves de charge utile pour les conduites, les flexibles, les réductions et autres équipements. Les multiples options connues de Putzmeister permettent de réaliser de nombreuses autres personnalisations.</w:t>
      </w:r>
    </w:p>
    <w:p w14:paraId="594FD136" w14:textId="77777777" w:rsidR="00D1437F" w:rsidRDefault="00D1437F" w:rsidP="00E51118">
      <w:pPr>
        <w:tabs>
          <w:tab w:val="left" w:pos="9498"/>
        </w:tabs>
        <w:spacing w:line="276" w:lineRule="auto"/>
        <w:rPr>
          <w:sz w:val="22"/>
          <w:szCs w:val="22"/>
        </w:rPr>
      </w:pPr>
    </w:p>
    <w:p w14:paraId="4C5B2772" w14:textId="77777777" w:rsidR="00875EAA" w:rsidRDefault="00875EAA" w:rsidP="00E51118">
      <w:pPr>
        <w:tabs>
          <w:tab w:val="left" w:pos="9498"/>
        </w:tabs>
        <w:spacing w:line="276" w:lineRule="auto"/>
        <w:rPr>
          <w:b/>
          <w:bCs/>
          <w:sz w:val="22"/>
          <w:szCs w:val="22"/>
        </w:rPr>
      </w:pPr>
    </w:p>
    <w:p w14:paraId="3FFDB394" w14:textId="77777777" w:rsidR="00875EAA" w:rsidRDefault="00875EAA" w:rsidP="00E51118">
      <w:pPr>
        <w:tabs>
          <w:tab w:val="left" w:pos="9498"/>
        </w:tabs>
        <w:spacing w:line="276" w:lineRule="auto"/>
        <w:rPr>
          <w:b/>
          <w:bCs/>
          <w:sz w:val="22"/>
          <w:szCs w:val="22"/>
        </w:rPr>
      </w:pPr>
    </w:p>
    <w:p w14:paraId="3FF5BC5D" w14:textId="77777777" w:rsidR="00875EAA" w:rsidRDefault="00875EAA" w:rsidP="00E51118">
      <w:pPr>
        <w:tabs>
          <w:tab w:val="left" w:pos="9498"/>
        </w:tabs>
        <w:spacing w:line="276" w:lineRule="auto"/>
        <w:rPr>
          <w:b/>
          <w:bCs/>
          <w:sz w:val="22"/>
          <w:szCs w:val="22"/>
        </w:rPr>
      </w:pPr>
    </w:p>
    <w:p w14:paraId="175CDE7F" w14:textId="02DEFF53" w:rsidR="00E51118" w:rsidRPr="00E51118" w:rsidRDefault="00D1437F" w:rsidP="00E51118">
      <w:pPr>
        <w:tabs>
          <w:tab w:val="left" w:pos="9498"/>
        </w:tabs>
        <w:spacing w:line="276" w:lineRule="auto"/>
        <w:rPr>
          <w:b/>
          <w:bCs/>
          <w:sz w:val="22"/>
          <w:szCs w:val="22"/>
        </w:rPr>
      </w:pPr>
      <w:r>
        <w:rPr>
          <w:b/>
          <w:bCs/>
          <w:sz w:val="22"/>
          <w:szCs w:val="22"/>
          <w:lang w:val="fr-FR"/>
        </w:rPr>
        <w:t>Plus de composants standard et moins de coûts (d’usure) sur la route</w:t>
      </w:r>
    </w:p>
    <w:p w14:paraId="21A542AC" w14:textId="5CA1CC45" w:rsidR="008C6AA0" w:rsidRDefault="00D1437F" w:rsidP="00E51118">
      <w:pPr>
        <w:tabs>
          <w:tab w:val="left" w:pos="9498"/>
        </w:tabs>
        <w:spacing w:line="276" w:lineRule="auto"/>
        <w:rPr>
          <w:sz w:val="22"/>
          <w:szCs w:val="22"/>
        </w:rPr>
      </w:pPr>
      <w:r>
        <w:rPr>
          <w:sz w:val="22"/>
          <w:szCs w:val="22"/>
          <w:lang w:val="fr-FR"/>
        </w:rPr>
        <w:t xml:space="preserve">La M67-5 est équipée de série d’un châssis à 6 essieux avec une zone cadre-mât renforcée. La répartition de la charge est optimisée de manière à ménager le véhicule et à ce que la machine marque des points avec des réserves de poids suffisantes. </w:t>
      </w:r>
    </w:p>
    <w:p w14:paraId="59ECC6E8" w14:textId="77777777" w:rsidR="008C6AA0" w:rsidRDefault="008C6AA0" w:rsidP="00E51118">
      <w:pPr>
        <w:tabs>
          <w:tab w:val="left" w:pos="9498"/>
        </w:tabs>
        <w:spacing w:line="276" w:lineRule="auto"/>
        <w:rPr>
          <w:sz w:val="22"/>
          <w:szCs w:val="22"/>
        </w:rPr>
      </w:pPr>
    </w:p>
    <w:p w14:paraId="46E039E6" w14:textId="3E85CA26" w:rsidR="00E51118" w:rsidRPr="00387973" w:rsidRDefault="00E51118" w:rsidP="00E51118">
      <w:pPr>
        <w:tabs>
          <w:tab w:val="left" w:pos="9498"/>
        </w:tabs>
        <w:spacing w:line="276" w:lineRule="auto"/>
        <w:rPr>
          <w:strike/>
          <w:sz w:val="22"/>
          <w:szCs w:val="22"/>
        </w:rPr>
      </w:pPr>
      <w:r>
        <w:rPr>
          <w:sz w:val="22"/>
          <w:szCs w:val="22"/>
          <w:lang w:val="fr-FR"/>
        </w:rPr>
        <w:t>La standardisation systématique des composants permet de réduire les coûts d’approvisionnement en pièces de rechange : les pièces sont disponibles plus rapidement et peuvent également être reprises sur d’autres machines de la flotte de véhicules. Les supports de tube robustes vissés, la protection anti-encastrement arrière sur la trémie et bien plus encore sont également économiques.</w:t>
      </w:r>
    </w:p>
    <w:p w14:paraId="678E04A0" w14:textId="77777777" w:rsidR="00E51118" w:rsidRDefault="00E51118" w:rsidP="00E51118">
      <w:pPr>
        <w:tabs>
          <w:tab w:val="left" w:pos="9498"/>
        </w:tabs>
        <w:spacing w:line="276" w:lineRule="auto"/>
        <w:rPr>
          <w:b/>
          <w:bCs/>
          <w:sz w:val="22"/>
          <w:szCs w:val="22"/>
        </w:rPr>
      </w:pPr>
    </w:p>
    <w:p w14:paraId="13DACF13" w14:textId="77777777" w:rsidR="00E51118" w:rsidRDefault="00E51118" w:rsidP="00E51118">
      <w:pPr>
        <w:tabs>
          <w:tab w:val="left" w:pos="9498"/>
        </w:tabs>
        <w:spacing w:line="276" w:lineRule="auto"/>
        <w:rPr>
          <w:b/>
          <w:sz w:val="24"/>
          <w:szCs w:val="24"/>
        </w:rPr>
      </w:pPr>
    </w:p>
    <w:p w14:paraId="7EC558C2" w14:textId="77777777" w:rsidR="00A52D85" w:rsidRPr="00BE740C" w:rsidRDefault="00A52D85" w:rsidP="00A52D85">
      <w:pPr>
        <w:tabs>
          <w:tab w:val="left" w:pos="9498"/>
        </w:tabs>
        <w:spacing w:line="276" w:lineRule="auto"/>
        <w:rPr>
          <w:b/>
          <w:sz w:val="22"/>
          <w:szCs w:val="22"/>
        </w:rPr>
      </w:pPr>
      <w:r>
        <w:rPr>
          <w:b/>
          <w:bCs/>
          <w:sz w:val="22"/>
          <w:szCs w:val="22"/>
          <w:lang w:val="fr-FR"/>
        </w:rPr>
        <w:t>À propos du groupe Putzmeister</w:t>
      </w:r>
    </w:p>
    <w:p w14:paraId="180BC94F" w14:textId="77777777" w:rsidR="00A52D85" w:rsidRPr="00BE740C" w:rsidRDefault="00A52D85" w:rsidP="00A52D85">
      <w:pPr>
        <w:tabs>
          <w:tab w:val="left" w:pos="9498"/>
        </w:tabs>
        <w:spacing w:line="276" w:lineRule="auto"/>
        <w:rPr>
          <w:sz w:val="22"/>
          <w:szCs w:val="22"/>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5EBD33EE" w:rsidR="00A52D85" w:rsidRDefault="00A52D85" w:rsidP="00A52D85">
      <w:pPr>
        <w:tabs>
          <w:tab w:val="left" w:pos="9498"/>
        </w:tabs>
        <w:spacing w:line="276" w:lineRule="auto"/>
        <w:rPr>
          <w:rFonts w:ascii="Times New Roman" w:hAnsi="Times New Roman"/>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FA15D" w14:textId="77777777" w:rsidR="00C51DB8" w:rsidRDefault="00C51DB8">
      <w:r>
        <w:separator/>
      </w:r>
    </w:p>
  </w:endnote>
  <w:endnote w:type="continuationSeparator" w:id="0">
    <w:p w14:paraId="4C9F198E" w14:textId="77777777" w:rsidR="00C51DB8" w:rsidRDefault="00C51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bCs/>
        <w:lang w:val="fr-FR"/>
      </w:rPr>
      <w:t>Information :</w:t>
    </w:r>
  </w:p>
  <w:p w14:paraId="4411250B" w14:textId="77777777" w:rsidR="007D6E36" w:rsidRDefault="007D6E36">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lang w:val="fr-FR"/>
      </w:rPr>
      <w:t>Informez vos collaborateurs du contenu de cette PORGA et complétez le cas échéant la description du poste !</w:t>
    </w:r>
  </w:p>
  <w:p w14:paraId="5E27EDE5" w14:textId="77777777" w:rsidR="007D6E36" w:rsidRDefault="007D6E36">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2F663" w14:textId="77777777" w:rsidR="00C51DB8" w:rsidRDefault="00C51DB8">
      <w:r>
        <w:separator/>
      </w:r>
    </w:p>
  </w:footnote>
  <w:footnote w:type="continuationSeparator" w:id="0">
    <w:p w14:paraId="53502625" w14:textId="77777777" w:rsidR="00C51DB8" w:rsidRDefault="00C51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D393573" w:rsidR="007D6E36" w:rsidRPr="001B6138" w:rsidRDefault="007D6E36" w:rsidP="009D0413">
    <w:pPr>
      <w:pStyle w:val="Kopfzeile"/>
      <w:rPr>
        <w:sz w:val="12"/>
      </w:rPr>
    </w:pPr>
    <w:r>
      <w:rPr>
        <w:sz w:val="12"/>
        <w:lang w:val="fr-FR"/>
      </w:rPr>
      <w:fldChar w:fldCharType="begin"/>
    </w:r>
    <w:r w:rsidRPr="00583CE0">
      <w:rPr>
        <w:sz w:val="12"/>
      </w:rPr>
      <w:instrText xml:space="preserve"> FILENAME \p \* MERGEFORMAT </w:instrText>
    </w:r>
    <w:r>
      <w:rPr>
        <w:sz w:val="12"/>
        <w:lang w:val="fr-FR"/>
      </w:rPr>
      <w:fldChar w:fldCharType="separate"/>
    </w:r>
    <w:r w:rsidR="00583CE0" w:rsidRPr="00583CE0">
      <w:rPr>
        <w:noProof/>
        <w:sz w:val="12"/>
      </w:rPr>
      <w:t>https://myputzmeister.sharepoint.com/sites/pmh/marketing/Public/PR/Press Releases/PM/PI 2000-2999/PI 2034 Bauma 25 Die neue Großmastpumpe M67-5/PI 2034 Die neue Großmastpumpe M67-5_FR.docx</w:t>
    </w:r>
    <w:r>
      <w:rPr>
        <w:sz w:val="12"/>
        <w:lang w:val="fr-FR"/>
      </w:rPr>
      <w:fldChar w:fldCharType="end"/>
    </w:r>
    <w:bookmarkEnd w:id="0"/>
    <w:r w:rsidRPr="00583CE0">
      <w:rPr>
        <w:sz w:val="12"/>
      </w:rPr>
      <w:tab/>
    </w:r>
    <w:r w:rsidRPr="00583CE0">
      <w:rPr>
        <w:sz w:val="12"/>
      </w:rPr>
      <w:tab/>
    </w:r>
    <w:r>
      <w:rPr>
        <w:lang w:val="fr-FR"/>
      </w:rPr>
      <w:fldChar w:fldCharType="begin"/>
    </w:r>
    <w:r>
      <w:rPr>
        <w:lang w:val="fr-FR"/>
      </w:rPr>
      <w:instrText xml:space="preserve"> DATE \@ "yyyy-MM-dd" \* MERGEFORMAT </w:instrText>
    </w:r>
    <w:r>
      <w:rPr>
        <w:lang w:val="fr-FR"/>
      </w:rPr>
      <w:fldChar w:fldCharType="separate"/>
    </w:r>
    <w:r w:rsidR="00583CE0">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583CE0">
      <w:tab/>
    </w:r>
    <w:r w:rsidRPr="00583CE0">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2E1D15A5" w:rsidR="007D6E36" w:rsidRPr="00E30B18" w:rsidRDefault="007D6E36"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583CE0">
      <w:rPr>
        <w:b/>
        <w:bCs/>
      </w:rPr>
      <w:t>Fehler! Verweisquelle konnte nicht gefunden werden.</w:t>
    </w:r>
    <w:r>
      <w:rPr>
        <w:lang w:val="fr-FR"/>
      </w:rPr>
      <w:fldChar w:fldCharType="end"/>
    </w:r>
    <w:r>
      <w:rPr>
        <w:lang w:val="fr-FR"/>
      </w:rPr>
      <w:t xml:space="preserve"> </w:t>
    </w:r>
  </w:p>
  <w:p w14:paraId="0986C785" w14:textId="5F9DD485" w:rsidR="007D6E36" w:rsidRDefault="007D6E36"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583CE0">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17E44EAA"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583CE0">
      <w:rPr>
        <w:noProof/>
        <w:snapToGrid w:val="0"/>
        <w:sz w:val="12"/>
        <w:lang w:val="fr-FR"/>
      </w:rPr>
      <w:t>PI 2034 Die neue Großmastpumpe M67-5_FR.docx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257972D"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Default="007D6E36">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583CE0">
      <w:rPr>
        <w:noProof/>
        <w:sz w:val="12"/>
        <w:szCs w:val="12"/>
        <w:lang w:val="fr-FR"/>
      </w:rPr>
      <w:t>https://myputzmeister.sharepoint.com/sites/pmh/marketing/Public/PR/Press Releases/PM/PI 2000-2999/PI 2034 Bauma 25 Die neue Großmastpumpe M67-5/PI 2034 Die neue Großmastpumpe M67-5_FR.docx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583CE0">
      <w:rPr>
        <w:noProof/>
        <w:lang w:val="fr-FR"/>
      </w:rPr>
      <w:t>2025-02-04</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2B1E"/>
    <w:rsid w:val="000455EC"/>
    <w:rsid w:val="00051ADA"/>
    <w:rsid w:val="00051C80"/>
    <w:rsid w:val="00057598"/>
    <w:rsid w:val="00067B87"/>
    <w:rsid w:val="000715C4"/>
    <w:rsid w:val="0007466A"/>
    <w:rsid w:val="00076353"/>
    <w:rsid w:val="00082938"/>
    <w:rsid w:val="00083BC3"/>
    <w:rsid w:val="00093259"/>
    <w:rsid w:val="00096247"/>
    <w:rsid w:val="000A70BE"/>
    <w:rsid w:val="000B3CC0"/>
    <w:rsid w:val="000C4402"/>
    <w:rsid w:val="000C52FB"/>
    <w:rsid w:val="000D40E3"/>
    <w:rsid w:val="000D662E"/>
    <w:rsid w:val="000D6903"/>
    <w:rsid w:val="000E26DF"/>
    <w:rsid w:val="000E2A73"/>
    <w:rsid w:val="000F1C13"/>
    <w:rsid w:val="000F2AFD"/>
    <w:rsid w:val="001227F7"/>
    <w:rsid w:val="0013033C"/>
    <w:rsid w:val="00132DDC"/>
    <w:rsid w:val="001372CD"/>
    <w:rsid w:val="00141FFB"/>
    <w:rsid w:val="001421B6"/>
    <w:rsid w:val="00142340"/>
    <w:rsid w:val="00142CC5"/>
    <w:rsid w:val="00145DE7"/>
    <w:rsid w:val="00154716"/>
    <w:rsid w:val="001661E5"/>
    <w:rsid w:val="00177C0F"/>
    <w:rsid w:val="00181DE1"/>
    <w:rsid w:val="001841BF"/>
    <w:rsid w:val="001A08D7"/>
    <w:rsid w:val="001A3C59"/>
    <w:rsid w:val="001A3E08"/>
    <w:rsid w:val="001A79A6"/>
    <w:rsid w:val="001B43B0"/>
    <w:rsid w:val="001C7129"/>
    <w:rsid w:val="001D0722"/>
    <w:rsid w:val="001D3C1C"/>
    <w:rsid w:val="001D3FFF"/>
    <w:rsid w:val="001D41E1"/>
    <w:rsid w:val="001D6D26"/>
    <w:rsid w:val="001E55DF"/>
    <w:rsid w:val="001E5ABD"/>
    <w:rsid w:val="001F2002"/>
    <w:rsid w:val="00202B6F"/>
    <w:rsid w:val="002049E5"/>
    <w:rsid w:val="0021165B"/>
    <w:rsid w:val="00212A37"/>
    <w:rsid w:val="002207F3"/>
    <w:rsid w:val="00235AD2"/>
    <w:rsid w:val="00237511"/>
    <w:rsid w:val="0024021D"/>
    <w:rsid w:val="00257077"/>
    <w:rsid w:val="00260DF4"/>
    <w:rsid w:val="002667E2"/>
    <w:rsid w:val="00272F2A"/>
    <w:rsid w:val="00290026"/>
    <w:rsid w:val="00290E1B"/>
    <w:rsid w:val="002A3C9C"/>
    <w:rsid w:val="002A59A2"/>
    <w:rsid w:val="002A6DD3"/>
    <w:rsid w:val="002B4040"/>
    <w:rsid w:val="002B4AA5"/>
    <w:rsid w:val="002B4B51"/>
    <w:rsid w:val="002C09E4"/>
    <w:rsid w:val="002C5321"/>
    <w:rsid w:val="002E6951"/>
    <w:rsid w:val="002E7196"/>
    <w:rsid w:val="0030024C"/>
    <w:rsid w:val="0031563B"/>
    <w:rsid w:val="003166CE"/>
    <w:rsid w:val="003237BB"/>
    <w:rsid w:val="00325602"/>
    <w:rsid w:val="003301C3"/>
    <w:rsid w:val="00335008"/>
    <w:rsid w:val="00336F0B"/>
    <w:rsid w:val="00337261"/>
    <w:rsid w:val="00352B00"/>
    <w:rsid w:val="003570F2"/>
    <w:rsid w:val="00364EF9"/>
    <w:rsid w:val="003752CD"/>
    <w:rsid w:val="003777DE"/>
    <w:rsid w:val="00387973"/>
    <w:rsid w:val="00392BB2"/>
    <w:rsid w:val="003A3AA0"/>
    <w:rsid w:val="003A6C8A"/>
    <w:rsid w:val="003B1721"/>
    <w:rsid w:val="003B32F3"/>
    <w:rsid w:val="003B49CD"/>
    <w:rsid w:val="003D1B3B"/>
    <w:rsid w:val="003E1E22"/>
    <w:rsid w:val="003E33BE"/>
    <w:rsid w:val="003E65BF"/>
    <w:rsid w:val="003E77E3"/>
    <w:rsid w:val="003F57BD"/>
    <w:rsid w:val="00410A56"/>
    <w:rsid w:val="0041759F"/>
    <w:rsid w:val="0045486B"/>
    <w:rsid w:val="0047366D"/>
    <w:rsid w:val="00476963"/>
    <w:rsid w:val="00497A09"/>
    <w:rsid w:val="004A060D"/>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105FD"/>
    <w:rsid w:val="00523BAA"/>
    <w:rsid w:val="00525A4B"/>
    <w:rsid w:val="00540F47"/>
    <w:rsid w:val="00540F99"/>
    <w:rsid w:val="00546E00"/>
    <w:rsid w:val="00552C1E"/>
    <w:rsid w:val="00554C9D"/>
    <w:rsid w:val="00556D5F"/>
    <w:rsid w:val="00560035"/>
    <w:rsid w:val="00562C1F"/>
    <w:rsid w:val="00564BB4"/>
    <w:rsid w:val="0056583F"/>
    <w:rsid w:val="00574406"/>
    <w:rsid w:val="00575338"/>
    <w:rsid w:val="00576103"/>
    <w:rsid w:val="00583CE0"/>
    <w:rsid w:val="005845EC"/>
    <w:rsid w:val="005A12D2"/>
    <w:rsid w:val="005B3541"/>
    <w:rsid w:val="005B678D"/>
    <w:rsid w:val="005B7A13"/>
    <w:rsid w:val="005C1EB1"/>
    <w:rsid w:val="005C2D5A"/>
    <w:rsid w:val="005D1925"/>
    <w:rsid w:val="005E029D"/>
    <w:rsid w:val="005E260B"/>
    <w:rsid w:val="005F4528"/>
    <w:rsid w:val="005F624C"/>
    <w:rsid w:val="005F7FCC"/>
    <w:rsid w:val="00601F88"/>
    <w:rsid w:val="0060207B"/>
    <w:rsid w:val="00605421"/>
    <w:rsid w:val="00611056"/>
    <w:rsid w:val="00611EF2"/>
    <w:rsid w:val="00613288"/>
    <w:rsid w:val="00617A9C"/>
    <w:rsid w:val="006205FC"/>
    <w:rsid w:val="00622A56"/>
    <w:rsid w:val="0062405F"/>
    <w:rsid w:val="00636B72"/>
    <w:rsid w:val="00643009"/>
    <w:rsid w:val="0064561C"/>
    <w:rsid w:val="00647578"/>
    <w:rsid w:val="0065095C"/>
    <w:rsid w:val="00661D36"/>
    <w:rsid w:val="00667F0E"/>
    <w:rsid w:val="00670FF8"/>
    <w:rsid w:val="00683440"/>
    <w:rsid w:val="006838C4"/>
    <w:rsid w:val="00684197"/>
    <w:rsid w:val="006914B2"/>
    <w:rsid w:val="00692D2D"/>
    <w:rsid w:val="006949C8"/>
    <w:rsid w:val="00695127"/>
    <w:rsid w:val="006A10D3"/>
    <w:rsid w:val="006A1C34"/>
    <w:rsid w:val="006B430E"/>
    <w:rsid w:val="006B5D54"/>
    <w:rsid w:val="006B5EAF"/>
    <w:rsid w:val="006C5DBF"/>
    <w:rsid w:val="006D4DC9"/>
    <w:rsid w:val="006D50D9"/>
    <w:rsid w:val="006E0B8C"/>
    <w:rsid w:val="006E297B"/>
    <w:rsid w:val="006E52C6"/>
    <w:rsid w:val="006F11C3"/>
    <w:rsid w:val="006F3130"/>
    <w:rsid w:val="006F3ADD"/>
    <w:rsid w:val="00701BD7"/>
    <w:rsid w:val="007039C5"/>
    <w:rsid w:val="00705C1A"/>
    <w:rsid w:val="007077E4"/>
    <w:rsid w:val="00714D10"/>
    <w:rsid w:val="00723D25"/>
    <w:rsid w:val="007240FA"/>
    <w:rsid w:val="00727728"/>
    <w:rsid w:val="007279AE"/>
    <w:rsid w:val="00733A33"/>
    <w:rsid w:val="00747EC9"/>
    <w:rsid w:val="0075697D"/>
    <w:rsid w:val="00757120"/>
    <w:rsid w:val="00757E63"/>
    <w:rsid w:val="00762C19"/>
    <w:rsid w:val="007645A6"/>
    <w:rsid w:val="007650C6"/>
    <w:rsid w:val="00771EA0"/>
    <w:rsid w:val="007744C6"/>
    <w:rsid w:val="00780888"/>
    <w:rsid w:val="007832C7"/>
    <w:rsid w:val="007904B9"/>
    <w:rsid w:val="007907C2"/>
    <w:rsid w:val="007A7AE4"/>
    <w:rsid w:val="007B0856"/>
    <w:rsid w:val="007B20D9"/>
    <w:rsid w:val="007B4254"/>
    <w:rsid w:val="007B4D1D"/>
    <w:rsid w:val="007C1839"/>
    <w:rsid w:val="007D6B65"/>
    <w:rsid w:val="007D6E36"/>
    <w:rsid w:val="007E7B3B"/>
    <w:rsid w:val="007F00C1"/>
    <w:rsid w:val="00800AC3"/>
    <w:rsid w:val="00801ECB"/>
    <w:rsid w:val="00804D71"/>
    <w:rsid w:val="00813D04"/>
    <w:rsid w:val="00832EA5"/>
    <w:rsid w:val="00843A20"/>
    <w:rsid w:val="00845152"/>
    <w:rsid w:val="008514C5"/>
    <w:rsid w:val="00852F9F"/>
    <w:rsid w:val="0085497E"/>
    <w:rsid w:val="0085696C"/>
    <w:rsid w:val="008606C5"/>
    <w:rsid w:val="008624C8"/>
    <w:rsid w:val="0086475C"/>
    <w:rsid w:val="00866B3B"/>
    <w:rsid w:val="00866D0A"/>
    <w:rsid w:val="00871002"/>
    <w:rsid w:val="00875EAA"/>
    <w:rsid w:val="00876686"/>
    <w:rsid w:val="008809A0"/>
    <w:rsid w:val="00890A46"/>
    <w:rsid w:val="00892DF3"/>
    <w:rsid w:val="00892F40"/>
    <w:rsid w:val="00895091"/>
    <w:rsid w:val="008B07AD"/>
    <w:rsid w:val="008B3CB8"/>
    <w:rsid w:val="008B7CC3"/>
    <w:rsid w:val="008C6AA0"/>
    <w:rsid w:val="008D34C4"/>
    <w:rsid w:val="008D7747"/>
    <w:rsid w:val="008E693A"/>
    <w:rsid w:val="008F6C73"/>
    <w:rsid w:val="008F752E"/>
    <w:rsid w:val="008F7866"/>
    <w:rsid w:val="0090434A"/>
    <w:rsid w:val="00905C49"/>
    <w:rsid w:val="0090782D"/>
    <w:rsid w:val="00914E94"/>
    <w:rsid w:val="00917EEB"/>
    <w:rsid w:val="009245B0"/>
    <w:rsid w:val="00927D69"/>
    <w:rsid w:val="00934899"/>
    <w:rsid w:val="00955242"/>
    <w:rsid w:val="0095672B"/>
    <w:rsid w:val="009613B6"/>
    <w:rsid w:val="0096141E"/>
    <w:rsid w:val="009676F1"/>
    <w:rsid w:val="00973F0A"/>
    <w:rsid w:val="00974099"/>
    <w:rsid w:val="00980383"/>
    <w:rsid w:val="00994853"/>
    <w:rsid w:val="009A68A2"/>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61C5"/>
    <w:rsid w:val="00A27012"/>
    <w:rsid w:val="00A3510A"/>
    <w:rsid w:val="00A35F0F"/>
    <w:rsid w:val="00A3691E"/>
    <w:rsid w:val="00A40090"/>
    <w:rsid w:val="00A42A2A"/>
    <w:rsid w:val="00A5241D"/>
    <w:rsid w:val="00A52D85"/>
    <w:rsid w:val="00A54299"/>
    <w:rsid w:val="00A60C39"/>
    <w:rsid w:val="00A621F0"/>
    <w:rsid w:val="00A62AC6"/>
    <w:rsid w:val="00A72FD5"/>
    <w:rsid w:val="00A8406B"/>
    <w:rsid w:val="00A85C9A"/>
    <w:rsid w:val="00A92F03"/>
    <w:rsid w:val="00A92FAB"/>
    <w:rsid w:val="00A93876"/>
    <w:rsid w:val="00AA1B53"/>
    <w:rsid w:val="00AA4BC8"/>
    <w:rsid w:val="00AB03F6"/>
    <w:rsid w:val="00AB049C"/>
    <w:rsid w:val="00AB0EB7"/>
    <w:rsid w:val="00AB10FD"/>
    <w:rsid w:val="00AC4F73"/>
    <w:rsid w:val="00AC51EA"/>
    <w:rsid w:val="00AC53B5"/>
    <w:rsid w:val="00AE1AFA"/>
    <w:rsid w:val="00AE1FE8"/>
    <w:rsid w:val="00AE266C"/>
    <w:rsid w:val="00AE29F3"/>
    <w:rsid w:val="00AE2EC5"/>
    <w:rsid w:val="00AF5356"/>
    <w:rsid w:val="00B063C1"/>
    <w:rsid w:val="00B151CD"/>
    <w:rsid w:val="00B2794A"/>
    <w:rsid w:val="00B4553D"/>
    <w:rsid w:val="00B50A07"/>
    <w:rsid w:val="00B54242"/>
    <w:rsid w:val="00B62B91"/>
    <w:rsid w:val="00B67373"/>
    <w:rsid w:val="00B707CB"/>
    <w:rsid w:val="00B70F8A"/>
    <w:rsid w:val="00B802D5"/>
    <w:rsid w:val="00B827CA"/>
    <w:rsid w:val="00B8647B"/>
    <w:rsid w:val="00B90163"/>
    <w:rsid w:val="00B9555A"/>
    <w:rsid w:val="00B96643"/>
    <w:rsid w:val="00BB3E11"/>
    <w:rsid w:val="00BB4901"/>
    <w:rsid w:val="00BB6844"/>
    <w:rsid w:val="00BB7CED"/>
    <w:rsid w:val="00BC3146"/>
    <w:rsid w:val="00BC3A86"/>
    <w:rsid w:val="00BC7E35"/>
    <w:rsid w:val="00BD48AE"/>
    <w:rsid w:val="00BD5473"/>
    <w:rsid w:val="00BE5986"/>
    <w:rsid w:val="00BF0560"/>
    <w:rsid w:val="00BF324B"/>
    <w:rsid w:val="00BF6DCB"/>
    <w:rsid w:val="00C13365"/>
    <w:rsid w:val="00C208B6"/>
    <w:rsid w:val="00C21243"/>
    <w:rsid w:val="00C2151B"/>
    <w:rsid w:val="00C2589E"/>
    <w:rsid w:val="00C4510B"/>
    <w:rsid w:val="00C4704F"/>
    <w:rsid w:val="00C5039C"/>
    <w:rsid w:val="00C51DB8"/>
    <w:rsid w:val="00C60498"/>
    <w:rsid w:val="00C61921"/>
    <w:rsid w:val="00C6331B"/>
    <w:rsid w:val="00C63FC0"/>
    <w:rsid w:val="00C705BE"/>
    <w:rsid w:val="00C7135B"/>
    <w:rsid w:val="00C875CB"/>
    <w:rsid w:val="00C906D0"/>
    <w:rsid w:val="00CA04D0"/>
    <w:rsid w:val="00CA04F7"/>
    <w:rsid w:val="00CA2771"/>
    <w:rsid w:val="00CA63AB"/>
    <w:rsid w:val="00CA735D"/>
    <w:rsid w:val="00CB74B6"/>
    <w:rsid w:val="00CC1F89"/>
    <w:rsid w:val="00CF0E27"/>
    <w:rsid w:val="00D01B18"/>
    <w:rsid w:val="00D0348A"/>
    <w:rsid w:val="00D05F59"/>
    <w:rsid w:val="00D114D3"/>
    <w:rsid w:val="00D1437F"/>
    <w:rsid w:val="00D15642"/>
    <w:rsid w:val="00D17FA8"/>
    <w:rsid w:val="00D22434"/>
    <w:rsid w:val="00D2347E"/>
    <w:rsid w:val="00D2386E"/>
    <w:rsid w:val="00D34932"/>
    <w:rsid w:val="00D35730"/>
    <w:rsid w:val="00D41977"/>
    <w:rsid w:val="00D61CCA"/>
    <w:rsid w:val="00D631A6"/>
    <w:rsid w:val="00D642F4"/>
    <w:rsid w:val="00D7035C"/>
    <w:rsid w:val="00D7208A"/>
    <w:rsid w:val="00D749DE"/>
    <w:rsid w:val="00D74EAB"/>
    <w:rsid w:val="00D91285"/>
    <w:rsid w:val="00D928A1"/>
    <w:rsid w:val="00D95C7C"/>
    <w:rsid w:val="00DA320A"/>
    <w:rsid w:val="00DC0342"/>
    <w:rsid w:val="00DC12F5"/>
    <w:rsid w:val="00DC1F7F"/>
    <w:rsid w:val="00DC305F"/>
    <w:rsid w:val="00DE27A3"/>
    <w:rsid w:val="00DF11E3"/>
    <w:rsid w:val="00DF31C7"/>
    <w:rsid w:val="00DF5BB8"/>
    <w:rsid w:val="00E0470B"/>
    <w:rsid w:val="00E14731"/>
    <w:rsid w:val="00E20A1E"/>
    <w:rsid w:val="00E230B3"/>
    <w:rsid w:val="00E24A71"/>
    <w:rsid w:val="00E26515"/>
    <w:rsid w:val="00E30B18"/>
    <w:rsid w:val="00E327BB"/>
    <w:rsid w:val="00E35A2B"/>
    <w:rsid w:val="00E40B2A"/>
    <w:rsid w:val="00E51118"/>
    <w:rsid w:val="00E537D9"/>
    <w:rsid w:val="00E6292C"/>
    <w:rsid w:val="00E64DB1"/>
    <w:rsid w:val="00E66499"/>
    <w:rsid w:val="00E71E07"/>
    <w:rsid w:val="00E74B82"/>
    <w:rsid w:val="00E81BF5"/>
    <w:rsid w:val="00E96F58"/>
    <w:rsid w:val="00EA1D74"/>
    <w:rsid w:val="00EA1E62"/>
    <w:rsid w:val="00EA340B"/>
    <w:rsid w:val="00EA79DE"/>
    <w:rsid w:val="00EB0DE2"/>
    <w:rsid w:val="00EB18CD"/>
    <w:rsid w:val="00EB3C27"/>
    <w:rsid w:val="00EB4EAC"/>
    <w:rsid w:val="00EB5C19"/>
    <w:rsid w:val="00EB790C"/>
    <w:rsid w:val="00EC2C53"/>
    <w:rsid w:val="00EC44A6"/>
    <w:rsid w:val="00EC670C"/>
    <w:rsid w:val="00ED752E"/>
    <w:rsid w:val="00EE3945"/>
    <w:rsid w:val="00EE3947"/>
    <w:rsid w:val="00EF440B"/>
    <w:rsid w:val="00EF4BA8"/>
    <w:rsid w:val="00F0330A"/>
    <w:rsid w:val="00F04290"/>
    <w:rsid w:val="00F10441"/>
    <w:rsid w:val="00F109C1"/>
    <w:rsid w:val="00F12093"/>
    <w:rsid w:val="00F1699A"/>
    <w:rsid w:val="00F21CC2"/>
    <w:rsid w:val="00F32501"/>
    <w:rsid w:val="00F3714C"/>
    <w:rsid w:val="00F379B7"/>
    <w:rsid w:val="00F40895"/>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berarbeitung">
    <w:name w:val="Revision"/>
    <w:hidden/>
    <w:uiPriority w:val="71"/>
    <w:semiHidden/>
    <w:rsid w:val="00D114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2.xml><?xml version="1.0" encoding="utf-8"?>
<ds:datastoreItem xmlns:ds="http://schemas.openxmlformats.org/officeDocument/2006/customXml" ds:itemID="{5CABEA48-EFB0-4A21-AFF4-39282CDB19E2}"/>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EE64C9CC-4F9A-475E-A062-E31459080BA5}">
  <ds:schemaRefs>
    <ds:schemaRef ds:uri="8ef3d8bd-fb21-416a-b4bd-0f13f1d48744"/>
    <ds:schemaRef ds:uri="http://purl.org/dc/terms/"/>
    <ds:schemaRef ds:uri="6f7922bf-5033-4c70-b123-ac15641292d6"/>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61e08b90-acf1-4669-9818-6087b5c76f1e"/>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1241</Words>
  <Characters>6906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8131</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2025-02-17T10:16:00Z</cp:lastPrinted>
  <dcterms:created xsi:type="dcterms:W3CDTF">2025-02-04T17:16:00Z</dcterms:created>
  <dcterms:modified xsi:type="dcterms:W3CDTF">2025-02-17T10:16:00Z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